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22" w:rsidRDefault="00A21322">
      <w:pPr>
        <w:pStyle w:val="ConsPlusTitlePage"/>
      </w:pPr>
      <w:r>
        <w:t xml:space="preserve">Документ предоставлен </w:t>
      </w:r>
      <w:hyperlink r:id="rId4" w:history="1">
        <w:r>
          <w:rPr>
            <w:color w:val="0000FF"/>
          </w:rPr>
          <w:t>КонсультантПлюс</w:t>
        </w:r>
      </w:hyperlink>
      <w:r>
        <w:br/>
      </w:r>
    </w:p>
    <w:p w:rsidR="00A21322" w:rsidRDefault="00A21322">
      <w:pPr>
        <w:pStyle w:val="ConsPlusNormal"/>
        <w:jc w:val="both"/>
        <w:outlineLvl w:val="0"/>
      </w:pPr>
    </w:p>
    <w:p w:rsidR="00A21322" w:rsidRDefault="00A21322">
      <w:pPr>
        <w:pStyle w:val="ConsPlusNormal"/>
        <w:outlineLvl w:val="0"/>
      </w:pPr>
      <w:r>
        <w:t>Зарегистрировано в Минюсте России 29 декабря 2016 г. N 45051</w:t>
      </w:r>
    </w:p>
    <w:p w:rsidR="00A21322" w:rsidRDefault="00A21322">
      <w:pPr>
        <w:pStyle w:val="ConsPlusNormal"/>
        <w:pBdr>
          <w:top w:val="single" w:sz="6" w:space="0" w:color="auto"/>
        </w:pBdr>
        <w:spacing w:before="100" w:after="100"/>
        <w:jc w:val="both"/>
        <w:rPr>
          <w:sz w:val="2"/>
          <w:szCs w:val="2"/>
        </w:rPr>
      </w:pPr>
    </w:p>
    <w:p w:rsidR="00A21322" w:rsidRDefault="00A21322">
      <w:pPr>
        <w:pStyle w:val="ConsPlusNormal"/>
        <w:jc w:val="both"/>
      </w:pPr>
    </w:p>
    <w:p w:rsidR="00A21322" w:rsidRDefault="00A21322">
      <w:pPr>
        <w:pStyle w:val="ConsPlusTitle"/>
        <w:jc w:val="center"/>
      </w:pPr>
      <w:r>
        <w:t>ФЕДЕРАЛЬНАЯ АНТИМОНОПОЛЬНАЯ СЛУЖБА</w:t>
      </w:r>
    </w:p>
    <w:p w:rsidR="00A21322" w:rsidRDefault="00A21322">
      <w:pPr>
        <w:pStyle w:val="ConsPlusTitle"/>
        <w:jc w:val="center"/>
      </w:pPr>
    </w:p>
    <w:p w:rsidR="00A21322" w:rsidRDefault="00A21322">
      <w:pPr>
        <w:pStyle w:val="ConsPlusTitle"/>
        <w:jc w:val="center"/>
      </w:pPr>
      <w:r>
        <w:t>ПРИКАЗ</w:t>
      </w:r>
    </w:p>
    <w:p w:rsidR="00A21322" w:rsidRDefault="00A21322">
      <w:pPr>
        <w:pStyle w:val="ConsPlusTitle"/>
        <w:jc w:val="center"/>
      </w:pPr>
      <w:r>
        <w:t>от 26 октября 2016 г. N 1508/16</w:t>
      </w:r>
    </w:p>
    <w:p w:rsidR="00A21322" w:rsidRDefault="00A21322">
      <w:pPr>
        <w:pStyle w:val="ConsPlusTitle"/>
        <w:jc w:val="center"/>
      </w:pPr>
    </w:p>
    <w:p w:rsidR="00A21322" w:rsidRDefault="00A21322">
      <w:pPr>
        <w:pStyle w:val="ConsPlusTitle"/>
        <w:jc w:val="center"/>
      </w:pPr>
      <w:r>
        <w:t>ОБ УТВЕРЖДЕНИИ ПРАВИЛ</w:t>
      </w:r>
    </w:p>
    <w:p w:rsidR="00A21322" w:rsidRDefault="00A21322">
      <w:pPr>
        <w:pStyle w:val="ConsPlusTitle"/>
        <w:jc w:val="center"/>
      </w:pPr>
      <w:r>
        <w:t>ОБРАБОТКИ ПЕРСОНАЛЬНЫХ ДАННЫХ В ФЕДЕРАЛЬНОЙ</w:t>
      </w:r>
    </w:p>
    <w:p w:rsidR="00A21322" w:rsidRDefault="00A21322">
      <w:pPr>
        <w:pStyle w:val="ConsPlusTitle"/>
        <w:jc w:val="center"/>
      </w:pPr>
      <w:r>
        <w:t>АНТИМОНОПОЛЬНОЙ СЛУЖБЕ</w:t>
      </w:r>
    </w:p>
    <w:p w:rsidR="00A21322" w:rsidRDefault="00A21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322">
        <w:trPr>
          <w:jc w:val="center"/>
        </w:trPr>
        <w:tc>
          <w:tcPr>
            <w:tcW w:w="9294" w:type="dxa"/>
            <w:tcBorders>
              <w:top w:val="nil"/>
              <w:left w:val="single" w:sz="24" w:space="0" w:color="CED3F1"/>
              <w:bottom w:val="nil"/>
              <w:right w:val="single" w:sz="24" w:space="0" w:color="F4F3F8"/>
            </w:tcBorders>
            <w:shd w:val="clear" w:color="auto" w:fill="F4F3F8"/>
          </w:tcPr>
          <w:p w:rsidR="00A21322" w:rsidRDefault="00A21322">
            <w:pPr>
              <w:pStyle w:val="ConsPlusNormal"/>
              <w:jc w:val="center"/>
            </w:pPr>
            <w:r>
              <w:rPr>
                <w:color w:val="392C69"/>
              </w:rPr>
              <w:t>Список изменяющих документов</w:t>
            </w:r>
          </w:p>
          <w:p w:rsidR="00A21322" w:rsidRDefault="00A21322">
            <w:pPr>
              <w:pStyle w:val="ConsPlusNormal"/>
              <w:jc w:val="center"/>
            </w:pPr>
            <w:r>
              <w:rPr>
                <w:color w:val="392C69"/>
              </w:rPr>
              <w:t xml:space="preserve">(в ред. </w:t>
            </w:r>
            <w:hyperlink r:id="rId5" w:history="1">
              <w:r>
                <w:rPr>
                  <w:color w:val="0000FF"/>
                </w:rPr>
                <w:t>Приказа</w:t>
              </w:r>
            </w:hyperlink>
            <w:r>
              <w:rPr>
                <w:color w:val="392C69"/>
              </w:rPr>
              <w:t xml:space="preserve"> ФАС России от 23.10.2020 N 1021/20)</w:t>
            </w:r>
          </w:p>
        </w:tc>
      </w:tr>
    </w:tbl>
    <w:p w:rsidR="00A21322" w:rsidRDefault="00A21322">
      <w:pPr>
        <w:pStyle w:val="ConsPlusNormal"/>
        <w:jc w:val="both"/>
      </w:pPr>
    </w:p>
    <w:p w:rsidR="00A21322" w:rsidRDefault="00A21322">
      <w:pPr>
        <w:pStyle w:val="ConsPlusNormal"/>
        <w:ind w:firstLine="540"/>
        <w:jc w:val="both"/>
      </w:pPr>
      <w:r>
        <w:t xml:space="preserve">В соответствии с Федеральным </w:t>
      </w:r>
      <w:hyperlink r:id="rId6" w:history="1">
        <w:r>
          <w:rPr>
            <w:color w:val="0000FF"/>
          </w:rPr>
          <w:t>законом</w:t>
        </w:r>
      </w:hyperlink>
      <w:r>
        <w:t xml:space="preserve"> от 27.07.2006 N 152-ФЗ "О персональных данных" (Собрание законодательства Российской Федерации, 2006, N 31 (ч. I), ст. 3451; 2009, N 48, ст. 5716; 2009, N 52 (ч. I), ст. 6439; 2010, N 27, ст. 3407, N 31, ст. 4173, ст. 4196, N 49, ст. 6409; 2011, N 23, ст. 3263, N 31, ст. 4701; 2013, N 14, ст. 1651, N 30 (ч. I), ст. 4038, N 51, ст. 6683; 2014, N 23, ст. 2927, N 30 (ч. 1), ст. 4217, ст. 4243; 2016, N 27 (ч. I), ст. 4164), </w:t>
      </w:r>
      <w:hyperlink r:id="rId7" w:history="1">
        <w:r>
          <w:rPr>
            <w:color w:val="0000FF"/>
          </w:rPr>
          <w:t>постановлением</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2013, N 30 (ч. II), ст. 4116; 2014, N 37, ст. 4967) приказываю:</w:t>
      </w:r>
    </w:p>
    <w:p w:rsidR="00A21322" w:rsidRDefault="00A21322">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обработки персональных данных в Федеральной антимонопольной службе (далее - Правила).</w:t>
      </w:r>
    </w:p>
    <w:p w:rsidR="00A21322" w:rsidRDefault="00A21322">
      <w:pPr>
        <w:pStyle w:val="ConsPlusNormal"/>
        <w:spacing w:before="220"/>
        <w:ind w:firstLine="540"/>
        <w:jc w:val="both"/>
      </w:pPr>
      <w:r>
        <w:t xml:space="preserve">2. Управлению государственной службы ФАС России (Е.В. Белоусова) и Административному управлению - секретариату руководителя ФАС России (П.В. Заборщиков) обеспечить обработку персональных данных в соответствии с </w:t>
      </w:r>
      <w:hyperlink w:anchor="P32" w:history="1">
        <w:r>
          <w:rPr>
            <w:color w:val="0000FF"/>
          </w:rPr>
          <w:t>Правилами</w:t>
        </w:r>
      </w:hyperlink>
      <w:r>
        <w:t>.</w:t>
      </w:r>
    </w:p>
    <w:p w:rsidR="00A21322" w:rsidRDefault="00A21322">
      <w:pPr>
        <w:pStyle w:val="ConsPlusNormal"/>
        <w:spacing w:before="220"/>
        <w:ind w:firstLine="540"/>
        <w:jc w:val="both"/>
      </w:pPr>
      <w:r>
        <w:t xml:space="preserve">3. Начальникам структурных подразделений центрального аппарата ФАС России ознакомить под роспись с </w:t>
      </w:r>
      <w:hyperlink w:anchor="P32" w:history="1">
        <w:r>
          <w:rPr>
            <w:color w:val="0000FF"/>
          </w:rPr>
          <w:t>Правилами</w:t>
        </w:r>
      </w:hyperlink>
      <w:r>
        <w:t xml:space="preserve"> государственных гражданских служащих ФАС России, работников ФАС России, замещающих должности, не являющиеся должностями федеральной государственной гражданской службы соответствующих структурных подразделений.</w:t>
      </w:r>
    </w:p>
    <w:p w:rsidR="00A21322" w:rsidRDefault="00A21322">
      <w:pPr>
        <w:pStyle w:val="ConsPlusNormal"/>
        <w:spacing w:before="220"/>
        <w:ind w:firstLine="540"/>
        <w:jc w:val="both"/>
      </w:pPr>
      <w:r>
        <w:t>4. Контроль исполнения настоящего приказа оставляю за собой.</w:t>
      </w:r>
    </w:p>
    <w:p w:rsidR="00A21322" w:rsidRDefault="00A21322">
      <w:pPr>
        <w:pStyle w:val="ConsPlusNormal"/>
        <w:jc w:val="both"/>
      </w:pPr>
    </w:p>
    <w:p w:rsidR="00A21322" w:rsidRDefault="00A21322">
      <w:pPr>
        <w:pStyle w:val="ConsPlusNormal"/>
        <w:jc w:val="right"/>
      </w:pPr>
      <w:r>
        <w:t>Руководитель</w:t>
      </w:r>
    </w:p>
    <w:p w:rsidR="00A21322" w:rsidRDefault="00A21322">
      <w:pPr>
        <w:pStyle w:val="ConsPlusNormal"/>
        <w:jc w:val="right"/>
      </w:pPr>
      <w:r>
        <w:t>И.Ю.АРТЕМЬЕВ</w:t>
      </w:r>
    </w:p>
    <w:p w:rsidR="00A21322" w:rsidRDefault="00A21322">
      <w:pPr>
        <w:pStyle w:val="ConsPlusNormal"/>
        <w:jc w:val="both"/>
      </w:pPr>
    </w:p>
    <w:p w:rsidR="00A21322" w:rsidRDefault="00A21322">
      <w:pPr>
        <w:pStyle w:val="ConsPlusNormal"/>
        <w:jc w:val="both"/>
      </w:pPr>
    </w:p>
    <w:p w:rsidR="00A21322" w:rsidRDefault="00A21322">
      <w:pPr>
        <w:pStyle w:val="ConsPlusNormal"/>
        <w:jc w:val="both"/>
      </w:pPr>
    </w:p>
    <w:p w:rsidR="00A21322" w:rsidRDefault="00A21322">
      <w:pPr>
        <w:pStyle w:val="ConsPlusNormal"/>
        <w:jc w:val="both"/>
      </w:pPr>
    </w:p>
    <w:p w:rsidR="00A21322" w:rsidRDefault="00A21322">
      <w:pPr>
        <w:pStyle w:val="ConsPlusNormal"/>
        <w:jc w:val="both"/>
      </w:pPr>
    </w:p>
    <w:p w:rsidR="00A21322" w:rsidRDefault="00A21322">
      <w:pPr>
        <w:pStyle w:val="ConsPlusNormal"/>
        <w:jc w:val="right"/>
        <w:outlineLvl w:val="0"/>
      </w:pPr>
      <w:r>
        <w:t>Приложение</w:t>
      </w:r>
    </w:p>
    <w:p w:rsidR="00A21322" w:rsidRDefault="00A21322">
      <w:pPr>
        <w:pStyle w:val="ConsPlusNormal"/>
        <w:jc w:val="right"/>
      </w:pPr>
      <w:r>
        <w:t>к приказу ФАС России</w:t>
      </w:r>
    </w:p>
    <w:p w:rsidR="00A21322" w:rsidRDefault="00A21322">
      <w:pPr>
        <w:pStyle w:val="ConsPlusNormal"/>
        <w:jc w:val="right"/>
      </w:pPr>
      <w:r>
        <w:t>от 26.10.2016 N 1508/16</w:t>
      </w:r>
    </w:p>
    <w:p w:rsidR="00A21322" w:rsidRDefault="00A21322">
      <w:pPr>
        <w:pStyle w:val="ConsPlusNormal"/>
        <w:jc w:val="both"/>
      </w:pPr>
    </w:p>
    <w:p w:rsidR="00A21322" w:rsidRDefault="00A21322">
      <w:pPr>
        <w:pStyle w:val="ConsPlusTitle"/>
        <w:jc w:val="center"/>
      </w:pPr>
      <w:bookmarkStart w:id="0" w:name="P32"/>
      <w:bookmarkEnd w:id="0"/>
      <w:r>
        <w:lastRenderedPageBreak/>
        <w:t>ПРАВИЛА</w:t>
      </w:r>
    </w:p>
    <w:p w:rsidR="00A21322" w:rsidRDefault="00A21322">
      <w:pPr>
        <w:pStyle w:val="ConsPlusTitle"/>
        <w:jc w:val="center"/>
      </w:pPr>
      <w:r>
        <w:t>ОБРАБОТКИ ПЕРСОНАЛЬНЫХ ДАННЫХ В ФЕДЕРАЛЬНОЙ</w:t>
      </w:r>
    </w:p>
    <w:p w:rsidR="00A21322" w:rsidRDefault="00A21322">
      <w:pPr>
        <w:pStyle w:val="ConsPlusTitle"/>
        <w:jc w:val="center"/>
      </w:pPr>
      <w:r>
        <w:t>АНТИМОНОПОЛЬНОЙ СЛУЖБЕ</w:t>
      </w:r>
    </w:p>
    <w:p w:rsidR="00A21322" w:rsidRDefault="00A21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322">
        <w:trPr>
          <w:jc w:val="center"/>
        </w:trPr>
        <w:tc>
          <w:tcPr>
            <w:tcW w:w="9294" w:type="dxa"/>
            <w:tcBorders>
              <w:top w:val="nil"/>
              <w:left w:val="single" w:sz="24" w:space="0" w:color="CED3F1"/>
              <w:bottom w:val="nil"/>
              <w:right w:val="single" w:sz="24" w:space="0" w:color="F4F3F8"/>
            </w:tcBorders>
            <w:shd w:val="clear" w:color="auto" w:fill="F4F3F8"/>
          </w:tcPr>
          <w:p w:rsidR="00A21322" w:rsidRDefault="00A21322">
            <w:pPr>
              <w:pStyle w:val="ConsPlusNormal"/>
              <w:jc w:val="center"/>
            </w:pPr>
            <w:r>
              <w:rPr>
                <w:color w:val="392C69"/>
              </w:rPr>
              <w:t>Список изменяющих документов</w:t>
            </w:r>
          </w:p>
          <w:p w:rsidR="00A21322" w:rsidRDefault="00A21322">
            <w:pPr>
              <w:pStyle w:val="ConsPlusNormal"/>
              <w:jc w:val="center"/>
            </w:pPr>
            <w:r>
              <w:rPr>
                <w:color w:val="392C69"/>
              </w:rPr>
              <w:t xml:space="preserve">(в ред. </w:t>
            </w:r>
            <w:hyperlink r:id="rId8" w:history="1">
              <w:r>
                <w:rPr>
                  <w:color w:val="0000FF"/>
                </w:rPr>
                <w:t>Приказа</w:t>
              </w:r>
            </w:hyperlink>
            <w:r>
              <w:rPr>
                <w:color w:val="392C69"/>
              </w:rPr>
              <w:t xml:space="preserve"> ФАС России от 23.10.2020 N 1021/20)</w:t>
            </w:r>
          </w:p>
        </w:tc>
      </w:tr>
    </w:tbl>
    <w:p w:rsidR="00A21322" w:rsidRDefault="00A21322">
      <w:pPr>
        <w:pStyle w:val="ConsPlusNormal"/>
        <w:jc w:val="both"/>
      </w:pPr>
    </w:p>
    <w:p w:rsidR="00A21322" w:rsidRDefault="00A21322">
      <w:pPr>
        <w:pStyle w:val="ConsPlusTitle"/>
        <w:jc w:val="center"/>
        <w:outlineLvl w:val="1"/>
      </w:pPr>
      <w:r>
        <w:t>I. Общие положения</w:t>
      </w:r>
    </w:p>
    <w:p w:rsidR="00A21322" w:rsidRDefault="00A21322">
      <w:pPr>
        <w:pStyle w:val="ConsPlusNormal"/>
        <w:jc w:val="both"/>
      </w:pPr>
    </w:p>
    <w:p w:rsidR="00A21322" w:rsidRDefault="00A21322">
      <w:pPr>
        <w:pStyle w:val="ConsPlusNormal"/>
        <w:ind w:firstLine="540"/>
        <w:jc w:val="both"/>
      </w:pPr>
      <w:r>
        <w:t xml:space="preserve">1.1. Настоящими Правилами определяется порядок обработки персональных данных государственных гражданских служащих Федеральной антимонопольной службы (далее - гражданские служащие), работников ФАС России, замещающих должности, не являющиеся должностями федеральной государственной гражданской службы, работников организаций, созданных для выполнения задач, поставленных перед ФАС России, замещающих должности на которые распространяются ограничения, запреты и обязанности, установленные федеральным </w:t>
      </w:r>
      <w:hyperlink r:id="rId9" w:history="1">
        <w:r>
          <w:rPr>
            <w:color w:val="0000FF"/>
          </w:rPr>
          <w:t>законом</w:t>
        </w:r>
      </w:hyperlink>
      <w:r>
        <w:t xml:space="preserve"> от 25.12.2008 N 273-ФЗ "О противодействии коррупции" (Собрание законодательства Российской Федерации, 2008, N 52 (ч. I), ст. 6228; 2011, N 29, ст. 4291, N 48, ст. 6730; 2012, N 50 (ч. I), ст. 6954, N 53 (ч. I), ст. 7605; 2013, N 19, ст. 2329, N 40 (ч. III), ст. 5031, N 52 (ч. I), ст. 6961, 2014, N 52 (ч. I), ст. 7542; 2015, N 41 (ч. II), ст. 5639, N 45, ст. 6204, N 48 (ч. I), ст. 6720; 2016, N 7, ст. 912, N 27 (ч. I), ст. 4169) и другими федеральными законами в целях противодействия коррупции (далее - работники) в соответствии со </w:t>
      </w:r>
      <w:hyperlink r:id="rId10" w:history="1">
        <w:r>
          <w:rPr>
            <w:color w:val="0000FF"/>
          </w:rPr>
          <w:t>статьей 42</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49 (ч. V), ст. 7333, N 50, ст. 7337; 2012, N 48, ст. 6744, N 50 (ч. IV), ст. 6954, N 52, ст. 7551, N 53 (ч. I), ст. 7620, ст. 7652; 2013, N 14, ст. 1665, N 19, ст. 2326, ст. 2329, N 23, ст. 2874, N 27, ст. 3441, ст. 3462, ст. 3477, N 43, ст. 5454, N 48, ст. 6165, N 49 (ч. VII), ст. 6351, N 52 (ч. I), ст. 6961; 2014, N 14, ст. 1545, N 49 (ч. VI), ст. 6905, N 52 (ч. I), ст. 7542; 2015, N 1 (ч. I) ст. 62, ст. 63; 2015, N 14, ст. 2008, N 24, ст. 3374, N 29 (ч. I), ст. 4388, N 41 (ч. II), ст. 5639; 2016, N 1, (ч. I) ст. 15, ст. 38, N 22, ст. 3091, N 27 (ч. I) ст. 4157, ст. 4209), Федеральным </w:t>
      </w:r>
      <w:hyperlink r:id="rId11" w:history="1">
        <w:r>
          <w:rPr>
            <w:color w:val="0000FF"/>
          </w:rPr>
          <w:t>законом</w:t>
        </w:r>
      </w:hyperlink>
      <w:r>
        <w:t xml:space="preserve"> от 27.07.2006 N 152-ФЗ "О персональных данных" (далее - Закон N 152-ФЗ), Федеральным </w:t>
      </w:r>
      <w:hyperlink r:id="rId12" w:history="1">
        <w:r>
          <w:rPr>
            <w:color w:val="0000FF"/>
          </w:rPr>
          <w:t>законом</w:t>
        </w:r>
      </w:hyperlink>
      <w:r>
        <w:t xml:space="preserve"> от 27.07.2006 N 149-ФЗ "Об информации, информационных технологиях и о защите информации" (Собрание законодательства Российской Федерации, 2006, N 31 (ч. I), ст. 3448; 2010, N 31, ст. 4196; 2011, N 15, ст. 2038, N 30 (ч. I), ст. 4600; 2012, N 31, ст. 4328; 2013, N 14, ст. 1658, N 23, ст. 2870, ст. 27, ст. 3479, N 52 (ч. I), ст. 6961, ст. 6963; 2014, N 19, ст. 2302, N 30 (ч. I), ст. 4223, ст. 4243, N 48, ст. 6645; 2015, N 1 (ч. I), ст. 84, N 27, ст. 3979, N 29 (ч. I), ст. 4389, ст. 4390, 2016; N 28, ст. 4558), </w:t>
      </w:r>
      <w:hyperlink r:id="rId13" w:history="1">
        <w:r>
          <w:rPr>
            <w:color w:val="0000FF"/>
          </w:rPr>
          <w:t>постановлением</w:t>
        </w:r>
      </w:hyperlink>
      <w: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 </w:t>
      </w:r>
      <w:hyperlink r:id="rId14" w:history="1">
        <w:r>
          <w:rPr>
            <w:color w:val="0000FF"/>
          </w:rPr>
          <w:t>постановлением</w:t>
        </w:r>
      </w:hyperlink>
      <w: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 и иными нормативными правовыми актами Российской Федерации.</w:t>
      </w:r>
    </w:p>
    <w:p w:rsidR="00A21322" w:rsidRDefault="00A21322">
      <w:pPr>
        <w:pStyle w:val="ConsPlusNormal"/>
        <w:spacing w:before="220"/>
        <w:ind w:firstLine="540"/>
        <w:jc w:val="both"/>
      </w:pPr>
      <w:r>
        <w:t>1.2. Источником информации обо всех персональных данных является информация, представляемая непосредственно гражданским служащим или работником.</w:t>
      </w:r>
    </w:p>
    <w:p w:rsidR="00A21322" w:rsidRDefault="00A21322">
      <w:pPr>
        <w:pStyle w:val="ConsPlusNormal"/>
        <w:spacing w:before="220"/>
        <w:ind w:firstLine="540"/>
        <w:jc w:val="both"/>
      </w:pPr>
      <w:r>
        <w:t>Если персональные данные возможно получить только у третьей стороны, гражданский служащий или работник в письменной форме уведомляется об этом. В случае согласия передачи таких персональных данных указанное лицо дает письменное согласие.</w:t>
      </w:r>
    </w:p>
    <w:p w:rsidR="00A21322" w:rsidRDefault="00A21322">
      <w:pPr>
        <w:pStyle w:val="ConsPlusNormal"/>
        <w:spacing w:before="220"/>
        <w:ind w:firstLine="540"/>
        <w:jc w:val="both"/>
      </w:pPr>
      <w:r>
        <w:t xml:space="preserve">Представитель нанимателя обязан сообщить гражданскому служащему, работнику о целях, </w:t>
      </w:r>
      <w:r>
        <w:lastRenderedPageBreak/>
        <w:t>предполагаемых источниках и способах получения персональных данных, а также о юридических последствиях отказа дать письменное согласие на их получение.</w:t>
      </w:r>
    </w:p>
    <w:p w:rsidR="00A21322" w:rsidRDefault="00A21322">
      <w:pPr>
        <w:pStyle w:val="ConsPlusNormal"/>
        <w:spacing w:before="220"/>
        <w:ind w:firstLine="540"/>
        <w:jc w:val="both"/>
      </w:pPr>
      <w:bookmarkStart w:id="1" w:name="P44"/>
      <w:bookmarkEnd w:id="1"/>
      <w:r>
        <w:t>1.3. Персональные данные гражданских служащих, работников обрабатываются в целях осуществления кадровой работы, в том числе содействия гражданским служащим, работникам в прохождении федеральной государственной гражданской службы, обучения и должностного роста, учета результатов исполнения должностных обязанностей, обеспечения личной безопасности гражданских служащих, работников включая членов их семей, обеспечения гражданским служащим, работникам установленных законодательством Российской Федерации условий труда, гарантий и компенсаций, а также в целях противодействия коррупции.</w:t>
      </w:r>
    </w:p>
    <w:p w:rsidR="00A21322" w:rsidRDefault="00A21322">
      <w:pPr>
        <w:pStyle w:val="ConsPlusNormal"/>
        <w:spacing w:before="220"/>
        <w:ind w:firstLine="540"/>
        <w:jc w:val="both"/>
      </w:pPr>
      <w:r>
        <w:t>1.4. В ФАС России обрабатываются следующие персональные данные:</w:t>
      </w:r>
    </w:p>
    <w:p w:rsidR="00A21322" w:rsidRDefault="00A21322">
      <w:pPr>
        <w:pStyle w:val="ConsPlusNormal"/>
        <w:spacing w:before="220"/>
        <w:ind w:firstLine="540"/>
        <w:jc w:val="both"/>
      </w:pPr>
      <w:r>
        <w:t>- фамилия, имя, отчество, дата и место рождения, гражданство;</w:t>
      </w:r>
    </w:p>
    <w:p w:rsidR="00A21322" w:rsidRDefault="00A21322">
      <w:pPr>
        <w:pStyle w:val="ConsPlusNormal"/>
        <w:spacing w:before="220"/>
        <w:ind w:firstLine="540"/>
        <w:jc w:val="both"/>
      </w:pPr>
      <w:r>
        <w:t>- прежние фамилия, имя, отчество, дата, место рождения (в случае изменения);</w:t>
      </w:r>
    </w:p>
    <w:p w:rsidR="00A21322" w:rsidRDefault="00A21322">
      <w:pPr>
        <w:pStyle w:val="ConsPlusNormal"/>
        <w:spacing w:before="220"/>
        <w:ind w:firstLine="540"/>
        <w:jc w:val="both"/>
      </w:pPr>
      <w:r>
        <w:t>- владение иностранными языками и языками народов Российской Федерации;</w:t>
      </w:r>
    </w:p>
    <w:p w:rsidR="00A21322" w:rsidRDefault="00A21322">
      <w:pPr>
        <w:pStyle w:val="ConsPlusNormal"/>
        <w:spacing w:before="220"/>
        <w:ind w:firstLine="540"/>
        <w:jc w:val="both"/>
      </w:pPr>
      <w:r>
        <w:t>- образование (когда и какие образовательные организации окончил, номера дипломов, направление подготовки или специальность по диплому, квалификация по диплому);</w:t>
      </w:r>
    </w:p>
    <w:p w:rsidR="00A21322" w:rsidRDefault="00A21322">
      <w:pPr>
        <w:pStyle w:val="ConsPlusNormal"/>
        <w:spacing w:before="220"/>
        <w:ind w:firstLine="540"/>
        <w:jc w:val="both"/>
      </w:pPr>
      <w:r>
        <w:t>- выполняемая работа с начала трудовой деятельности (в том числе военная служба, работа по совместительству, предпринимательская деятельность);</w:t>
      </w:r>
    </w:p>
    <w:p w:rsidR="00A21322" w:rsidRDefault="00A21322">
      <w:pPr>
        <w:pStyle w:val="ConsPlusNormal"/>
        <w:spacing w:before="220"/>
        <w:ind w:firstLine="540"/>
        <w:jc w:val="both"/>
      </w:pPr>
      <w:r>
        <w:t>- классный чин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A21322" w:rsidRDefault="00A21322">
      <w:pPr>
        <w:pStyle w:val="ConsPlusNormal"/>
        <w:spacing w:before="220"/>
        <w:ind w:firstLine="540"/>
        <w:jc w:val="both"/>
      </w:pPr>
      <w:r>
        <w:t>- государственные награды, иные награды и знаки отличия (кем награжден и когда);</w:t>
      </w:r>
    </w:p>
    <w:p w:rsidR="00A21322" w:rsidRDefault="00A21322">
      <w:pPr>
        <w:pStyle w:val="ConsPlusNormal"/>
        <w:spacing w:before="220"/>
        <w:ind w:firstLine="540"/>
        <w:jc w:val="both"/>
      </w:pPr>
      <w:r>
        <w:t>- степень родства, фамилии, имена, отчества, даты рождения близких родственников (отца, матери, братьев, сестер и детей), а также мужа (жены);</w:t>
      </w:r>
    </w:p>
    <w:p w:rsidR="00A21322" w:rsidRDefault="00A21322">
      <w:pPr>
        <w:pStyle w:val="ConsPlusNormal"/>
        <w:spacing w:before="220"/>
        <w:ind w:firstLine="540"/>
        <w:jc w:val="both"/>
      </w:pPr>
      <w:r>
        <w:t>- места рождения, места работы и домашние адреса близких родственников (отца, матери, братьев, сестер и детей), а также мужа (жены);</w:t>
      </w:r>
    </w:p>
    <w:p w:rsidR="00A21322" w:rsidRDefault="00A21322">
      <w:pPr>
        <w:pStyle w:val="ConsPlusNormal"/>
        <w:spacing w:before="220"/>
        <w:ind w:firstLine="540"/>
        <w:jc w:val="both"/>
      </w:pPr>
      <w:r>
        <w:t>- фамилии, имена, отчества, даты рождения, места рождения, места работы и домашние адреса бывших мужей (жен);</w:t>
      </w:r>
    </w:p>
    <w:p w:rsidR="00A21322" w:rsidRDefault="00A21322">
      <w:pPr>
        <w:pStyle w:val="ConsPlusNormal"/>
        <w:spacing w:before="220"/>
        <w:ind w:firstLine="540"/>
        <w:jc w:val="both"/>
      </w:pPr>
      <w:r>
        <w:t>- пребывание за границей (когда, где, с какой целью);</w:t>
      </w:r>
    </w:p>
    <w:p w:rsidR="00A21322" w:rsidRDefault="00A21322">
      <w:pPr>
        <w:pStyle w:val="ConsPlusNormal"/>
        <w:spacing w:before="220"/>
        <w:ind w:firstLine="540"/>
        <w:jc w:val="both"/>
      </w:pPr>
      <w: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жительство в другое государство (фамилия, имя, отчество, с какого времени проживают за границей);</w:t>
      </w:r>
    </w:p>
    <w:p w:rsidR="00A21322" w:rsidRDefault="00A21322">
      <w:pPr>
        <w:pStyle w:val="ConsPlusNormal"/>
        <w:spacing w:before="220"/>
        <w:ind w:firstLine="540"/>
        <w:jc w:val="both"/>
      </w:pPr>
      <w:r>
        <w:t>- адрес регистрации по месту жительства (месту пребывания) и фактического проживания, дата регистрации по месту жительства (месту пребывания);</w:t>
      </w:r>
    </w:p>
    <w:p w:rsidR="00A21322" w:rsidRDefault="00A21322">
      <w:pPr>
        <w:pStyle w:val="ConsPlusNormal"/>
        <w:spacing w:before="220"/>
        <w:ind w:firstLine="540"/>
        <w:jc w:val="both"/>
      </w:pPr>
      <w:r>
        <w:t>- вид, серия, номер документа, удостоверяющего личность на территории Российской Федерации, наименование органа, выдавшего его, дата выдачи;</w:t>
      </w:r>
    </w:p>
    <w:p w:rsidR="00A21322" w:rsidRDefault="00A21322">
      <w:pPr>
        <w:pStyle w:val="ConsPlusNormal"/>
        <w:spacing w:before="220"/>
        <w:ind w:firstLine="540"/>
        <w:jc w:val="both"/>
      </w:pPr>
      <w:r>
        <w:t>- паспорт, удостоверяющий личность гражданина Российской Федерации за пределами Российской Федерации (серия, номер, кем и когда выдан);</w:t>
      </w:r>
    </w:p>
    <w:p w:rsidR="00A21322" w:rsidRDefault="00A21322">
      <w:pPr>
        <w:pStyle w:val="ConsPlusNormal"/>
        <w:spacing w:before="220"/>
        <w:ind w:firstLine="540"/>
        <w:jc w:val="both"/>
      </w:pPr>
      <w:r>
        <w:lastRenderedPageBreak/>
        <w:t>- номер контактного телефона или сведения о других способах связи;</w:t>
      </w:r>
    </w:p>
    <w:p w:rsidR="00A21322" w:rsidRDefault="00A21322">
      <w:pPr>
        <w:pStyle w:val="ConsPlusNormal"/>
        <w:spacing w:before="220"/>
        <w:ind w:firstLine="540"/>
        <w:jc w:val="both"/>
      </w:pPr>
      <w:r>
        <w:t>- отношение к воинской обязанности, сведения по воинскому учету (для граждан, пребывающих в запасе, и лиц, подлежащих призыву на военную службу);</w:t>
      </w:r>
    </w:p>
    <w:p w:rsidR="00A21322" w:rsidRDefault="00A21322">
      <w:pPr>
        <w:pStyle w:val="ConsPlusNormal"/>
        <w:spacing w:before="220"/>
        <w:ind w:firstLine="540"/>
        <w:jc w:val="both"/>
      </w:pPr>
      <w:r>
        <w:t>- идентификационный номер налогоплательщика;</w:t>
      </w:r>
    </w:p>
    <w:p w:rsidR="00A21322" w:rsidRDefault="00A21322">
      <w:pPr>
        <w:pStyle w:val="ConsPlusNormal"/>
        <w:spacing w:before="220"/>
        <w:ind w:firstLine="540"/>
        <w:jc w:val="both"/>
      </w:pPr>
      <w:r>
        <w:t>- страховой номер индивидуального лицевого счета;</w:t>
      </w:r>
    </w:p>
    <w:p w:rsidR="00A21322" w:rsidRDefault="00A21322">
      <w:pPr>
        <w:pStyle w:val="ConsPlusNormal"/>
        <w:jc w:val="both"/>
      </w:pPr>
      <w:r>
        <w:t xml:space="preserve">(в ред. </w:t>
      </w:r>
      <w:hyperlink r:id="rId15" w:history="1">
        <w:r>
          <w:rPr>
            <w:color w:val="0000FF"/>
          </w:rPr>
          <w:t>Приказа</w:t>
        </w:r>
      </w:hyperlink>
      <w:r>
        <w:t xml:space="preserve"> ФАС России от 23.10.2020 N 1021/20)</w:t>
      </w:r>
    </w:p>
    <w:p w:rsidR="00A21322" w:rsidRDefault="00A21322">
      <w:pPr>
        <w:pStyle w:val="ConsPlusNormal"/>
        <w:spacing w:before="220"/>
        <w:ind w:firstLine="540"/>
        <w:jc w:val="both"/>
      </w:pPr>
      <w:r>
        <w:t>- реквизиты полиса обязательного медицинского страхования;</w:t>
      </w:r>
    </w:p>
    <w:p w:rsidR="00A21322" w:rsidRDefault="00A21322">
      <w:pPr>
        <w:pStyle w:val="ConsPlusNormal"/>
        <w:spacing w:before="220"/>
        <w:ind w:firstLine="540"/>
        <w:jc w:val="both"/>
      </w:pPr>
      <w:r>
        <w:t>- реквизиты свидетельств государственной регистрации актов гражданского состояния;</w:t>
      </w:r>
    </w:p>
    <w:p w:rsidR="00A21322" w:rsidRDefault="00A21322">
      <w:pPr>
        <w:pStyle w:val="ConsPlusNormal"/>
        <w:spacing w:before="220"/>
        <w:ind w:firstLine="540"/>
        <w:jc w:val="both"/>
      </w:pPr>
      <w:r>
        <w:t>- наличие (отсутствие) судимости;</w:t>
      </w:r>
    </w:p>
    <w:p w:rsidR="00A21322" w:rsidRDefault="00A21322">
      <w:pPr>
        <w:pStyle w:val="ConsPlusNormal"/>
        <w:spacing w:before="220"/>
        <w:ind w:firstLine="540"/>
        <w:jc w:val="both"/>
      </w:pPr>
      <w:r>
        <w:t>- допуск к государственной тайне, оформленный за период работы, службы, учебы (форма, номер и дата);</w:t>
      </w:r>
    </w:p>
    <w:p w:rsidR="00A21322" w:rsidRDefault="00A21322">
      <w:pPr>
        <w:pStyle w:val="ConsPlusNormal"/>
        <w:spacing w:before="220"/>
        <w:ind w:firstLine="540"/>
        <w:jc w:val="both"/>
      </w:pPr>
      <w:r>
        <w:t>-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A21322" w:rsidRDefault="00A21322">
      <w:pPr>
        <w:pStyle w:val="ConsPlusNormal"/>
        <w:spacing w:before="220"/>
        <w:ind w:firstLine="540"/>
        <w:jc w:val="both"/>
      </w:pPr>
      <w:r>
        <w:t>- наличие (отсутствие) медицинских противопоказаний для работы с использованием сведений, составляющих государственную тайну, подтвержденное заключением медицинского учреждения;</w:t>
      </w:r>
    </w:p>
    <w:p w:rsidR="00A21322" w:rsidRDefault="00A21322">
      <w:pPr>
        <w:pStyle w:val="ConsPlusNormal"/>
        <w:spacing w:before="220"/>
        <w:ind w:firstLine="540"/>
        <w:jc w:val="both"/>
      </w:pPr>
      <w: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p w:rsidR="00A21322" w:rsidRDefault="00A21322">
      <w:pPr>
        <w:pStyle w:val="ConsPlusNormal"/>
        <w:spacing w:before="220"/>
        <w:ind w:firstLine="540"/>
        <w:jc w:val="both"/>
      </w:pPr>
      <w:r>
        <w:t xml:space="preserve">- иные персональные данные, необходимые для достижения целей, указанных в </w:t>
      </w:r>
      <w:hyperlink w:anchor="P44" w:history="1">
        <w:r>
          <w:rPr>
            <w:color w:val="0000FF"/>
          </w:rPr>
          <w:t>пункте 1.3</w:t>
        </w:r>
      </w:hyperlink>
      <w:r>
        <w:t xml:space="preserve"> Правил.</w:t>
      </w:r>
    </w:p>
    <w:p w:rsidR="00A21322" w:rsidRDefault="00A21322">
      <w:pPr>
        <w:pStyle w:val="ConsPlusNormal"/>
        <w:jc w:val="both"/>
      </w:pPr>
    </w:p>
    <w:p w:rsidR="00A21322" w:rsidRDefault="00A21322">
      <w:pPr>
        <w:pStyle w:val="ConsPlusTitle"/>
        <w:jc w:val="center"/>
        <w:outlineLvl w:val="1"/>
      </w:pPr>
      <w:r>
        <w:t>II. Порядок обработки и уничтожения персональных данных</w:t>
      </w:r>
    </w:p>
    <w:p w:rsidR="00A21322" w:rsidRDefault="00A21322">
      <w:pPr>
        <w:pStyle w:val="ConsPlusTitle"/>
        <w:jc w:val="center"/>
      </w:pPr>
      <w:r>
        <w:t>гражданских служащих и работников</w:t>
      </w:r>
    </w:p>
    <w:p w:rsidR="00A21322" w:rsidRDefault="00A21322">
      <w:pPr>
        <w:pStyle w:val="ConsPlusNormal"/>
        <w:jc w:val="both"/>
      </w:pPr>
    </w:p>
    <w:p w:rsidR="00A21322" w:rsidRDefault="00A21322">
      <w:pPr>
        <w:pStyle w:val="ConsPlusNormal"/>
        <w:ind w:firstLine="540"/>
        <w:jc w:val="both"/>
      </w:pPr>
      <w:r>
        <w:t xml:space="preserve">2.1. Обработка персональных данных осуществляется с согласия гражданских служащих, работников, за исключением случаев, предусмотренных </w:t>
      </w:r>
      <w:hyperlink r:id="rId16" w:history="1">
        <w:r>
          <w:rPr>
            <w:color w:val="0000FF"/>
          </w:rPr>
          <w:t>Законом</w:t>
        </w:r>
      </w:hyperlink>
      <w:r>
        <w:t xml:space="preserve"> N 152-ФЗ.</w:t>
      </w:r>
    </w:p>
    <w:p w:rsidR="00A21322" w:rsidRDefault="00A21322">
      <w:pPr>
        <w:pStyle w:val="ConsPlusNormal"/>
        <w:spacing w:before="220"/>
        <w:ind w:firstLine="540"/>
        <w:jc w:val="both"/>
      </w:pPr>
      <w:r>
        <w:t>2.2. Обработка персональных данных должна осуществляться на законной и справедливой основе.</w:t>
      </w:r>
    </w:p>
    <w:p w:rsidR="00A21322" w:rsidRDefault="00A21322">
      <w:pPr>
        <w:pStyle w:val="ConsPlusNormal"/>
        <w:spacing w:before="220"/>
        <w:ind w:firstLine="540"/>
        <w:jc w:val="both"/>
      </w:pPr>
      <w:r>
        <w:t>2.3. Не допускается обработка персональных данных, не совместимая с целями сбора персональных данных, объединение баз данных, содержащих персональные данные, обработка которых осуществляется в целях, не совместимых между собой.</w:t>
      </w:r>
    </w:p>
    <w:p w:rsidR="00A21322" w:rsidRDefault="00A21322">
      <w:pPr>
        <w:pStyle w:val="ConsPlusNormal"/>
        <w:spacing w:before="220"/>
        <w:ind w:firstLine="540"/>
        <w:jc w:val="both"/>
      </w:pPr>
      <w:r>
        <w:t>Обрабатываемые персональные данные не должны быть избыточными по отношению к заявленным целям их обработки.</w:t>
      </w:r>
    </w:p>
    <w:p w:rsidR="00A21322" w:rsidRDefault="00A21322">
      <w:pPr>
        <w:pStyle w:val="ConsPlusNormal"/>
        <w:spacing w:before="220"/>
        <w:ind w:firstLine="540"/>
        <w:jc w:val="both"/>
      </w:pPr>
      <w:r>
        <w:t xml:space="preserve">2.4.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ФАС России, организующая и (или) осуществляющая обработку персональных данных (далее - оператор), должна принимать необходимые меры либо обеспечивать их принятие по удалению или уточнению </w:t>
      </w:r>
      <w:proofErr w:type="gramStart"/>
      <w:r>
        <w:t>неполных</w:t>
      </w:r>
      <w:proofErr w:type="gramEnd"/>
      <w:r>
        <w:t xml:space="preserve"> либо неточных данных.</w:t>
      </w:r>
    </w:p>
    <w:p w:rsidR="00A21322" w:rsidRDefault="00A21322">
      <w:pPr>
        <w:pStyle w:val="ConsPlusNormal"/>
        <w:spacing w:before="220"/>
        <w:ind w:firstLine="540"/>
        <w:jc w:val="both"/>
      </w:pPr>
      <w:r>
        <w:t xml:space="preserve">2.5. Персональные данные гражданских служащих и работников могут быть получены, </w:t>
      </w:r>
      <w:r>
        <w:lastRenderedPageBreak/>
        <w:t>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A21322" w:rsidRDefault="00A21322">
      <w:pPr>
        <w:pStyle w:val="ConsPlusNormal"/>
        <w:spacing w:before="220"/>
        <w:ind w:firstLine="540"/>
        <w:jc w:val="both"/>
      </w:pPr>
      <w:r>
        <w:t>2.6.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21322" w:rsidRDefault="00A21322">
      <w:pPr>
        <w:pStyle w:val="ConsPlusNormal"/>
        <w:spacing w:before="220"/>
        <w:ind w:firstLine="540"/>
        <w:jc w:val="both"/>
      </w:pPr>
      <w:r>
        <w:t>2.7. При обработке персональных данных, осуществляемой без применения средств автоматизации, следует соблюдать следующие требования:</w:t>
      </w:r>
    </w:p>
    <w:p w:rsidR="00A21322" w:rsidRDefault="00A21322">
      <w:pPr>
        <w:pStyle w:val="ConsPlusNormal"/>
        <w:spacing w:before="220"/>
        <w:ind w:firstLine="540"/>
        <w:jc w:val="both"/>
      </w:pPr>
      <w:r>
        <w:t>- использование отдельных материальных носителей при обработке персональных данных в различных целях и их раздельное хранение;</w:t>
      </w:r>
    </w:p>
    <w:p w:rsidR="00A21322" w:rsidRDefault="00A21322">
      <w:pPr>
        <w:pStyle w:val="ConsPlusNormal"/>
        <w:spacing w:before="220"/>
        <w:ind w:firstLine="540"/>
        <w:jc w:val="both"/>
      </w:pPr>
      <w:r>
        <w:t>- информирование лиц, осуществляющих обработку персональных данных, о правилах такой обработки;</w:t>
      </w:r>
    </w:p>
    <w:p w:rsidR="00A21322" w:rsidRDefault="00A21322">
      <w:pPr>
        <w:pStyle w:val="ConsPlusNormal"/>
        <w:spacing w:before="220"/>
        <w:ind w:firstLine="540"/>
        <w:jc w:val="both"/>
      </w:pPr>
      <w:r>
        <w:t>- обеспечение сохранности персональных данных при хранении материальных носителей и исключение случаев несанкционированного к ним доступа.</w:t>
      </w:r>
    </w:p>
    <w:p w:rsidR="00A21322" w:rsidRDefault="00A21322">
      <w:pPr>
        <w:pStyle w:val="ConsPlusNormal"/>
        <w:spacing w:before="220"/>
        <w:ind w:firstLine="540"/>
        <w:jc w:val="both"/>
      </w:pPr>
      <w:r>
        <w:t>2.8.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w:t>
      </w:r>
    </w:p>
    <w:p w:rsidR="00A21322" w:rsidRDefault="00A21322">
      <w:pPr>
        <w:pStyle w:val="ConsPlusNormal"/>
        <w:spacing w:before="220"/>
        <w:ind w:firstLine="540"/>
        <w:jc w:val="both"/>
      </w:pPr>
      <w: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A21322" w:rsidRDefault="00A21322">
      <w:pPr>
        <w:pStyle w:val="ConsPlusNormal"/>
        <w:spacing w:before="220"/>
        <w:ind w:firstLine="540"/>
        <w:jc w:val="both"/>
      </w:pPr>
      <w:r>
        <w:t>2.10. При необходимости блокирования части персональных данных блокируется материальный носитель с предварительным копированием сведений, не подлежащих блокированию, способом, исключающим одновременное копирование персональных данных, подлежащих блокированию.</w:t>
      </w:r>
    </w:p>
    <w:p w:rsidR="00A21322" w:rsidRDefault="00A21322">
      <w:pPr>
        <w:pStyle w:val="ConsPlusNormal"/>
        <w:spacing w:before="220"/>
        <w:ind w:firstLine="540"/>
        <w:jc w:val="both"/>
      </w:pPr>
      <w:r>
        <w:t>2.11. Уничтожение или обезличивание части персональных данных, если это допускается свойствами (характеристиками) материального носителя,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21322" w:rsidRDefault="00A21322">
      <w:pPr>
        <w:pStyle w:val="ConsPlusNormal"/>
        <w:spacing w:before="220"/>
        <w:ind w:firstLine="540"/>
        <w:jc w:val="both"/>
      </w:pPr>
      <w:r>
        <w:t>2.12.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21322" w:rsidRDefault="00A21322">
      <w:pPr>
        <w:pStyle w:val="ConsPlusNormal"/>
        <w:spacing w:before="220"/>
        <w:ind w:firstLine="540"/>
        <w:jc w:val="both"/>
      </w:pPr>
      <w: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A21322" w:rsidRDefault="00A21322">
      <w:pPr>
        <w:pStyle w:val="ConsPlusNormal"/>
        <w:spacing w:before="220"/>
        <w:ind w:firstLine="540"/>
        <w:jc w:val="both"/>
      </w:pPr>
      <w:r>
        <w:t xml:space="preserve">- типовая форма должна предусматривать поле, в котором субъект персональных данных </w:t>
      </w:r>
      <w:r>
        <w:lastRenderedPageBreak/>
        <w:t>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21322" w:rsidRDefault="00A21322">
      <w:pPr>
        <w:pStyle w:val="ConsPlusNormal"/>
        <w:spacing w:before="220"/>
        <w:ind w:firstLine="540"/>
        <w:jc w:val="both"/>
      </w:pPr>
      <w:r>
        <w:t xml:space="preserve">- типовая форма должна быть составлена таким образом, чтобы каждый </w:t>
      </w:r>
      <w:proofErr w:type="gramStart"/>
      <w:r>
        <w:t>из субъектов</w:t>
      </w:r>
      <w:proofErr w:type="gramEnd"/>
      <w:r>
        <w:t xml:space="preserve">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21322" w:rsidRDefault="00A21322">
      <w:pPr>
        <w:pStyle w:val="ConsPlusNormal"/>
        <w:spacing w:before="220"/>
        <w:ind w:firstLine="540"/>
        <w:jc w:val="both"/>
      </w:pPr>
      <w: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A21322" w:rsidRDefault="00A21322">
      <w:pPr>
        <w:pStyle w:val="ConsPlusNormal"/>
        <w:jc w:val="both"/>
      </w:pPr>
    </w:p>
    <w:p w:rsidR="00A21322" w:rsidRDefault="00A21322">
      <w:pPr>
        <w:pStyle w:val="ConsPlusNormal"/>
        <w:jc w:val="center"/>
        <w:outlineLvl w:val="1"/>
      </w:pPr>
      <w:r>
        <w:t>III. Порядок обработки персональных данных гражданских</w:t>
      </w:r>
    </w:p>
    <w:p w:rsidR="00A21322" w:rsidRDefault="00A21322">
      <w:pPr>
        <w:pStyle w:val="ConsPlusTitle"/>
        <w:jc w:val="center"/>
      </w:pPr>
      <w:r>
        <w:t>служащих и работников в информационных системах</w:t>
      </w:r>
    </w:p>
    <w:p w:rsidR="00A21322" w:rsidRDefault="00A21322">
      <w:pPr>
        <w:pStyle w:val="ConsPlusNormal"/>
        <w:jc w:val="both"/>
      </w:pPr>
    </w:p>
    <w:p w:rsidR="00A21322" w:rsidRDefault="00A21322">
      <w:pPr>
        <w:pStyle w:val="ConsPlusNormal"/>
        <w:ind w:firstLine="540"/>
        <w:jc w:val="both"/>
      </w:pPr>
      <w:r>
        <w:t>3.1.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A21322" w:rsidRDefault="00A21322">
      <w:pPr>
        <w:pStyle w:val="ConsPlusNormal"/>
        <w:spacing w:before="220"/>
        <w:ind w:firstLine="540"/>
        <w:jc w:val="both"/>
      </w:pPr>
      <w:r>
        <w:t>При возникновении необходимости обработки персональных данных Управление государственной службы ФАС России обращается в Управление делами ФАС России для выделения специализированного, не связанного с локальной сетью персонального компьютера для этих целей.</w:t>
      </w:r>
    </w:p>
    <w:p w:rsidR="00A21322" w:rsidRDefault="00A21322">
      <w:pPr>
        <w:pStyle w:val="ConsPlusNormal"/>
        <w:spacing w:before="220"/>
        <w:ind w:firstLine="540"/>
        <w:jc w:val="both"/>
      </w:pPr>
      <w:r>
        <w:t>3.2. Реализация требований по обеспечению безопасности персональных данных в информационных системах возлагается на Административное управление - секретариат руководителя ФАС России совместно с другими структурными подразделениями ФАС России, эксплуатирующими эти системы, а именно Управление государственной службы ФАС России, Контрольно-финансовое управление ФАС России, Управление делами ФАС России, Управление общественных связей ФАС России и Управление международного экономического сотрудничества ФАС России.</w:t>
      </w:r>
    </w:p>
    <w:p w:rsidR="00A21322" w:rsidRDefault="00A21322">
      <w:pPr>
        <w:pStyle w:val="ConsPlusNormal"/>
        <w:spacing w:before="220"/>
        <w:ind w:firstLine="540"/>
        <w:jc w:val="both"/>
      </w:pPr>
      <w:r>
        <w:t>3.3. При обработке персональных данных в информационных системах, в том числе посредством программного комплекса по обеспечению деятельности по профилактике коррупционных и иных правонарушений, должно быть обеспечено:</w:t>
      </w:r>
    </w:p>
    <w:p w:rsidR="00A21322" w:rsidRDefault="00A21322">
      <w:pPr>
        <w:pStyle w:val="ConsPlusNormal"/>
        <w:spacing w:before="220"/>
        <w:ind w:firstLine="540"/>
        <w:jc w:val="both"/>
      </w:pPr>
      <w:r>
        <w:t>- проведение мероприятий, направленных на предотвращение несанкционированного доступа к персональным данным и (или) передачу их лицам, не имеющим права доступа к такой информации;</w:t>
      </w:r>
    </w:p>
    <w:p w:rsidR="00A21322" w:rsidRDefault="00A21322">
      <w:pPr>
        <w:pStyle w:val="ConsPlusNormal"/>
        <w:spacing w:before="220"/>
        <w:ind w:firstLine="540"/>
        <w:jc w:val="both"/>
      </w:pPr>
      <w:r>
        <w:t>- своевременное обнаружение фактов несанкционированного доступа к персональным данным;</w:t>
      </w:r>
    </w:p>
    <w:p w:rsidR="00A21322" w:rsidRDefault="00A21322">
      <w:pPr>
        <w:pStyle w:val="ConsPlusNormal"/>
        <w:spacing w:before="220"/>
        <w:ind w:firstLine="540"/>
        <w:jc w:val="both"/>
      </w:pPr>
      <w:r>
        <w:t>-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21322" w:rsidRDefault="00A21322">
      <w:pPr>
        <w:pStyle w:val="ConsPlusNormal"/>
        <w:spacing w:before="220"/>
        <w:ind w:firstLine="540"/>
        <w:jc w:val="both"/>
      </w:pPr>
      <w:r>
        <w:t>- незамедлительное восстановление персональных данных, модифицированных или уничтоженных вследствие несанкционированного доступа к ним;</w:t>
      </w:r>
    </w:p>
    <w:p w:rsidR="00A21322" w:rsidRDefault="00A21322">
      <w:pPr>
        <w:pStyle w:val="ConsPlusNormal"/>
        <w:spacing w:before="220"/>
        <w:ind w:firstLine="540"/>
        <w:jc w:val="both"/>
      </w:pPr>
      <w:r>
        <w:t>- осуществление постоянного контроля за обеспечением уровня защищенности персональных данных.</w:t>
      </w:r>
    </w:p>
    <w:p w:rsidR="00A21322" w:rsidRDefault="00A21322">
      <w:pPr>
        <w:pStyle w:val="ConsPlusNormal"/>
        <w:jc w:val="both"/>
      </w:pPr>
    </w:p>
    <w:p w:rsidR="00A21322" w:rsidRDefault="00A21322">
      <w:pPr>
        <w:pStyle w:val="ConsPlusTitle"/>
        <w:jc w:val="center"/>
        <w:outlineLvl w:val="1"/>
      </w:pPr>
      <w:r>
        <w:t>IV. Порядок хранения персональных данных гражданских</w:t>
      </w:r>
    </w:p>
    <w:p w:rsidR="00A21322" w:rsidRDefault="00A21322">
      <w:pPr>
        <w:pStyle w:val="ConsPlusTitle"/>
        <w:jc w:val="center"/>
      </w:pPr>
      <w:r>
        <w:lastRenderedPageBreak/>
        <w:t>служащих и работников</w:t>
      </w:r>
    </w:p>
    <w:p w:rsidR="00A21322" w:rsidRDefault="00A21322">
      <w:pPr>
        <w:pStyle w:val="ConsPlusNormal"/>
        <w:jc w:val="both"/>
      </w:pPr>
    </w:p>
    <w:p w:rsidR="00A21322" w:rsidRDefault="00A21322">
      <w:pPr>
        <w:pStyle w:val="ConsPlusNormal"/>
        <w:ind w:firstLine="540"/>
        <w:jc w:val="both"/>
      </w:pPr>
      <w:r>
        <w:t>4.1. Представитель нанимателя обязан обеспечить такой порядок хранения персональных данных, который бы ограничивал несанкционированный доступ к ним. Необходимо обеспечить раздельное хранение персональных данных (материальных носителей), обработка которых осуществляется в различных целях.</w:t>
      </w:r>
    </w:p>
    <w:p w:rsidR="00A21322" w:rsidRDefault="00A21322">
      <w:pPr>
        <w:pStyle w:val="ConsPlusNormal"/>
        <w:spacing w:before="220"/>
        <w:ind w:firstLine="540"/>
        <w:jc w:val="both"/>
      </w:pPr>
      <w:r>
        <w:t>4.2.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21322" w:rsidRDefault="00A21322">
      <w:pPr>
        <w:pStyle w:val="ConsPlusNormal"/>
        <w:spacing w:before="220"/>
        <w:ind w:firstLine="540"/>
        <w:jc w:val="both"/>
      </w:pPr>
      <w:r>
        <w:t>4.3.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21322" w:rsidRDefault="00A21322">
      <w:pPr>
        <w:pStyle w:val="ConsPlusNormal"/>
        <w:spacing w:before="220"/>
        <w:ind w:firstLine="540"/>
        <w:jc w:val="both"/>
      </w:pPr>
      <w:r>
        <w:t>4.4. Гражданский служащий, работник имеет право:</w:t>
      </w:r>
    </w:p>
    <w:p w:rsidR="00A21322" w:rsidRDefault="00A21322">
      <w:pPr>
        <w:pStyle w:val="ConsPlusNormal"/>
        <w:spacing w:before="220"/>
        <w:ind w:firstLine="540"/>
        <w:jc w:val="both"/>
      </w:pPr>
      <w:r>
        <w:t>- получать от представителя нанимателя: доступ к своим персональным данным и возможность ознакомления с ними, включая право на безвозмездное получение копии любой записи, содержащей его персональные данные;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сведения о том, какие юридические последствия может повлечь за собой обработка его персональных данных;</w:t>
      </w:r>
    </w:p>
    <w:p w:rsidR="00A21322" w:rsidRDefault="00A21322">
      <w:pPr>
        <w:pStyle w:val="ConsPlusNormal"/>
        <w:spacing w:before="220"/>
        <w:ind w:firstLine="540"/>
        <w:jc w:val="both"/>
      </w:pPr>
      <w:r>
        <w:t>- требовать от представителя нанимателя уточнения, исключения или исправления неполных, неверных, устаревших, недостоверных, незаконно полученных или не являющихся необходимыми для представителя нанимателя персональных данных;</w:t>
      </w:r>
    </w:p>
    <w:p w:rsidR="00A21322" w:rsidRDefault="00A21322">
      <w:pPr>
        <w:pStyle w:val="ConsPlusNormal"/>
        <w:spacing w:before="220"/>
        <w:ind w:firstLine="540"/>
        <w:jc w:val="both"/>
      </w:pPr>
      <w:r>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21322" w:rsidRDefault="00A21322">
      <w:pPr>
        <w:pStyle w:val="ConsPlusNormal"/>
        <w:spacing w:before="220"/>
        <w:ind w:firstLine="540"/>
        <w:jc w:val="both"/>
      </w:pPr>
      <w:r>
        <w:t>- обжаловать неправомерные действия или бездействие работодателя при обработке и защите персональных данных.</w:t>
      </w:r>
    </w:p>
    <w:p w:rsidR="00A21322" w:rsidRDefault="00A21322">
      <w:pPr>
        <w:pStyle w:val="ConsPlusNormal"/>
        <w:spacing w:before="220"/>
        <w:ind w:firstLine="540"/>
        <w:jc w:val="both"/>
      </w:pPr>
      <w:r>
        <w:t>4.5. По письменному запросу начальника структурного подразделения ФАС России копии документов и выписки персональных данных гражданского служащего, работника предоставляются исключительно в служебных целях.</w:t>
      </w:r>
    </w:p>
    <w:p w:rsidR="00A21322" w:rsidRDefault="00A21322">
      <w:pPr>
        <w:pStyle w:val="ConsPlusNormal"/>
        <w:spacing w:before="220"/>
        <w:ind w:firstLine="540"/>
        <w:jc w:val="both"/>
      </w:pPr>
      <w:r>
        <w:t>4.6. Действия (операции), совершаемые с персональными данными с использованием средств автоматизации:</w:t>
      </w:r>
    </w:p>
    <w:p w:rsidR="00A21322" w:rsidRDefault="00A21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5"/>
        <w:gridCol w:w="2295"/>
        <w:gridCol w:w="2295"/>
        <w:gridCol w:w="2211"/>
      </w:tblGrid>
      <w:tr w:rsidR="00A21322">
        <w:tc>
          <w:tcPr>
            <w:tcW w:w="2295" w:type="dxa"/>
          </w:tcPr>
          <w:p w:rsidR="00A21322" w:rsidRDefault="00A21322">
            <w:pPr>
              <w:pStyle w:val="ConsPlusNormal"/>
              <w:jc w:val="center"/>
            </w:pPr>
            <w:r>
              <w:t>Вид персональных данных</w:t>
            </w:r>
          </w:p>
        </w:tc>
        <w:tc>
          <w:tcPr>
            <w:tcW w:w="2295" w:type="dxa"/>
          </w:tcPr>
          <w:p w:rsidR="00A21322" w:rsidRDefault="00A21322">
            <w:pPr>
              <w:pStyle w:val="ConsPlusNormal"/>
              <w:jc w:val="center"/>
            </w:pPr>
            <w:r>
              <w:t>Цель сбора и обработки</w:t>
            </w:r>
          </w:p>
        </w:tc>
        <w:tc>
          <w:tcPr>
            <w:tcW w:w="2295" w:type="dxa"/>
          </w:tcPr>
          <w:p w:rsidR="00A21322" w:rsidRDefault="00A21322">
            <w:pPr>
              <w:pStyle w:val="ConsPlusNormal"/>
              <w:jc w:val="center"/>
            </w:pPr>
            <w:r>
              <w:t>Способ обработки и хранения</w:t>
            </w:r>
          </w:p>
        </w:tc>
        <w:tc>
          <w:tcPr>
            <w:tcW w:w="2211" w:type="dxa"/>
          </w:tcPr>
          <w:p w:rsidR="00A21322" w:rsidRDefault="00A21322">
            <w:pPr>
              <w:pStyle w:val="ConsPlusNormal"/>
              <w:jc w:val="center"/>
            </w:pPr>
            <w:r>
              <w:t>Период обработки и хранения</w:t>
            </w:r>
          </w:p>
        </w:tc>
      </w:tr>
      <w:tr w:rsidR="00A21322">
        <w:tc>
          <w:tcPr>
            <w:tcW w:w="9096" w:type="dxa"/>
            <w:gridSpan w:val="4"/>
          </w:tcPr>
          <w:p w:rsidR="00A21322" w:rsidRDefault="00A21322">
            <w:pPr>
              <w:pStyle w:val="ConsPlusNormal"/>
              <w:jc w:val="center"/>
              <w:outlineLvl w:val="2"/>
            </w:pPr>
            <w:r>
              <w:t>Управление государственной службы ФАС России</w:t>
            </w:r>
          </w:p>
        </w:tc>
      </w:tr>
      <w:tr w:rsidR="00A21322">
        <w:tc>
          <w:tcPr>
            <w:tcW w:w="2295" w:type="dxa"/>
          </w:tcPr>
          <w:p w:rsidR="00A21322" w:rsidRDefault="00A21322">
            <w:pPr>
              <w:pStyle w:val="ConsPlusNormal"/>
              <w:ind w:firstLine="360"/>
              <w:jc w:val="both"/>
            </w:pPr>
            <w:r>
              <w:t xml:space="preserve">Все персональные данные граждан, гражданских служащих и </w:t>
            </w:r>
            <w:r>
              <w:lastRenderedPageBreak/>
              <w:t>работников, в том числе сведения, представляемые гражданами, гражданскими служащими и работниками в целях противодействия коррупции;</w:t>
            </w:r>
          </w:p>
        </w:tc>
        <w:tc>
          <w:tcPr>
            <w:tcW w:w="2295" w:type="dxa"/>
          </w:tcPr>
          <w:p w:rsidR="00A21322" w:rsidRDefault="00A21322">
            <w:pPr>
              <w:pStyle w:val="ConsPlusNormal"/>
            </w:pPr>
            <w:r>
              <w:lastRenderedPageBreak/>
              <w:t xml:space="preserve">Поступление и прохождение государственной гражданской службы, </w:t>
            </w:r>
            <w:r>
              <w:lastRenderedPageBreak/>
              <w:t>передача третьим лицам, обезличивание персональных данных</w:t>
            </w:r>
          </w:p>
        </w:tc>
        <w:tc>
          <w:tcPr>
            <w:tcW w:w="2295" w:type="dxa"/>
          </w:tcPr>
          <w:p w:rsidR="00A21322" w:rsidRDefault="00A21322">
            <w:pPr>
              <w:pStyle w:val="ConsPlusNormal"/>
            </w:pPr>
            <w:r>
              <w:lastRenderedPageBreak/>
              <w:t xml:space="preserve">Автоматизированная обработка, в том числе посредством программного </w:t>
            </w:r>
            <w:r>
              <w:lastRenderedPageBreak/>
              <w:t>комплекса по обеспечению деятельности по профилактике коррупционных и иных правонарушений;</w:t>
            </w:r>
          </w:p>
          <w:p w:rsidR="00A21322" w:rsidRDefault="00A21322">
            <w:pPr>
              <w:pStyle w:val="ConsPlusNormal"/>
            </w:pPr>
            <w:r>
              <w:t>на бумажном носителе</w:t>
            </w:r>
          </w:p>
        </w:tc>
        <w:tc>
          <w:tcPr>
            <w:tcW w:w="2211" w:type="dxa"/>
          </w:tcPr>
          <w:p w:rsidR="00A21322" w:rsidRDefault="00A21322">
            <w:pPr>
              <w:pStyle w:val="ConsPlusNormal"/>
            </w:pPr>
            <w:r>
              <w:lastRenderedPageBreak/>
              <w:t xml:space="preserve">Период поступления на государственную гражданскую службу и ее прохождения. </w:t>
            </w:r>
            <w:r>
              <w:lastRenderedPageBreak/>
              <w:t>Срок хранения - в соответствии с номенклатурой дел или установленный законодательством Российской Федерации</w:t>
            </w:r>
          </w:p>
        </w:tc>
      </w:tr>
      <w:tr w:rsidR="00A21322">
        <w:tc>
          <w:tcPr>
            <w:tcW w:w="9096" w:type="dxa"/>
            <w:gridSpan w:val="4"/>
          </w:tcPr>
          <w:p w:rsidR="00A21322" w:rsidRDefault="00A21322">
            <w:pPr>
              <w:pStyle w:val="ConsPlusNormal"/>
              <w:jc w:val="center"/>
              <w:outlineLvl w:val="2"/>
            </w:pPr>
            <w:r>
              <w:lastRenderedPageBreak/>
              <w:t>структурные подразделения ФАС России</w:t>
            </w:r>
          </w:p>
        </w:tc>
      </w:tr>
      <w:tr w:rsidR="00A21322">
        <w:tc>
          <w:tcPr>
            <w:tcW w:w="2295" w:type="dxa"/>
          </w:tcPr>
          <w:p w:rsidR="00A21322" w:rsidRDefault="00A21322">
            <w:pPr>
              <w:pStyle w:val="ConsPlusNormal"/>
            </w:pPr>
            <w:r>
              <w:t>Фамилия, имя и отчество; дата рождения, должность, приказы о назначении, отпуске гражданских служащих и работников структурного подразделения.</w:t>
            </w:r>
          </w:p>
          <w:p w:rsidR="00A21322" w:rsidRDefault="00A21322">
            <w:pPr>
              <w:pStyle w:val="ConsPlusNormal"/>
            </w:pPr>
            <w:r>
              <w:t>С согласия гражданского служащего иные персональные</w:t>
            </w:r>
          </w:p>
          <w:p w:rsidR="00A21322" w:rsidRDefault="00A21322">
            <w:pPr>
              <w:pStyle w:val="ConsPlusNormal"/>
            </w:pPr>
            <w:r>
              <w:t>данные необходимые для присвоения чина государственной гражданской службы и прохождения аттестации</w:t>
            </w:r>
          </w:p>
        </w:tc>
        <w:tc>
          <w:tcPr>
            <w:tcW w:w="2295" w:type="dxa"/>
          </w:tcPr>
          <w:p w:rsidR="00A21322" w:rsidRDefault="00A21322">
            <w:pPr>
              <w:pStyle w:val="ConsPlusNormal"/>
            </w:pPr>
            <w:r>
              <w:t>Для представления интересов ФАС России (судебные дела, комиссии).</w:t>
            </w:r>
          </w:p>
          <w:p w:rsidR="00A21322" w:rsidRDefault="00A21322">
            <w:pPr>
              <w:pStyle w:val="ConsPlusNormal"/>
            </w:pPr>
            <w:r>
              <w:t>Оформление доверенности</w:t>
            </w:r>
          </w:p>
        </w:tc>
        <w:tc>
          <w:tcPr>
            <w:tcW w:w="2295" w:type="dxa"/>
          </w:tcPr>
          <w:p w:rsidR="00A21322" w:rsidRDefault="00A21322">
            <w:pPr>
              <w:pStyle w:val="ConsPlusNormal"/>
            </w:pPr>
            <w:r>
              <w:t>Автоматизированная обработка; на бумажном носителе</w:t>
            </w:r>
          </w:p>
        </w:tc>
        <w:tc>
          <w:tcPr>
            <w:tcW w:w="2211" w:type="dxa"/>
          </w:tcPr>
          <w:p w:rsidR="00A21322" w:rsidRDefault="00A21322">
            <w:pPr>
              <w:pStyle w:val="ConsPlusNormal"/>
            </w:pPr>
            <w:r>
              <w:t>Период прохождения государственной гражданской службы в ФАС России</w:t>
            </w:r>
          </w:p>
        </w:tc>
      </w:tr>
      <w:tr w:rsidR="00A21322">
        <w:tc>
          <w:tcPr>
            <w:tcW w:w="9096" w:type="dxa"/>
            <w:gridSpan w:val="4"/>
          </w:tcPr>
          <w:p w:rsidR="00A21322" w:rsidRDefault="00A21322">
            <w:pPr>
              <w:pStyle w:val="ConsPlusNormal"/>
              <w:jc w:val="center"/>
              <w:outlineLvl w:val="2"/>
            </w:pPr>
            <w:r>
              <w:t>Контрольно-финансовое управление ФАС России;</w:t>
            </w:r>
          </w:p>
          <w:p w:rsidR="00A21322" w:rsidRDefault="00A21322">
            <w:pPr>
              <w:pStyle w:val="ConsPlusNormal"/>
              <w:jc w:val="center"/>
            </w:pPr>
            <w:r>
              <w:t>Управление делами ФАС России;</w:t>
            </w:r>
          </w:p>
          <w:p w:rsidR="00A21322" w:rsidRDefault="00A21322">
            <w:pPr>
              <w:pStyle w:val="ConsPlusNormal"/>
              <w:jc w:val="center"/>
            </w:pPr>
            <w:r>
              <w:t>Управление международного экономического сотрудничества ФАС России;</w:t>
            </w:r>
          </w:p>
          <w:p w:rsidR="00A21322" w:rsidRDefault="00A21322">
            <w:pPr>
              <w:pStyle w:val="ConsPlusNormal"/>
              <w:jc w:val="center"/>
            </w:pPr>
            <w:r>
              <w:t>Управление общественных связей ФАС России;</w:t>
            </w:r>
          </w:p>
        </w:tc>
      </w:tr>
      <w:tr w:rsidR="00A21322">
        <w:tc>
          <w:tcPr>
            <w:tcW w:w="2295" w:type="dxa"/>
          </w:tcPr>
          <w:p w:rsidR="00A21322" w:rsidRDefault="00A21322">
            <w:pPr>
              <w:pStyle w:val="ConsPlusNormal"/>
            </w:pPr>
            <w:r>
              <w:t>Фамилия, имя и отчество;</w:t>
            </w:r>
          </w:p>
          <w:p w:rsidR="00A21322" w:rsidRDefault="00A21322">
            <w:pPr>
              <w:pStyle w:val="ConsPlusNormal"/>
            </w:pPr>
            <w:r>
              <w:t>занимаемая должность;</w:t>
            </w:r>
          </w:p>
          <w:p w:rsidR="00A21322" w:rsidRDefault="00A21322">
            <w:pPr>
              <w:pStyle w:val="ConsPlusNormal"/>
            </w:pPr>
            <w:r>
              <w:t>приказы о назначении, отпуске.</w:t>
            </w:r>
          </w:p>
          <w:p w:rsidR="00A21322" w:rsidRDefault="00A21322">
            <w:pPr>
              <w:pStyle w:val="ConsPlusNormal"/>
            </w:pPr>
            <w:r>
              <w:t>С согласия гражданского служащего, работника:</w:t>
            </w:r>
          </w:p>
          <w:p w:rsidR="00A21322" w:rsidRDefault="00A21322">
            <w:pPr>
              <w:pStyle w:val="ConsPlusNormal"/>
            </w:pPr>
            <w:r>
              <w:t>серия, номер, дата выдачи паспорта, сведения о выдавшем органе;</w:t>
            </w:r>
          </w:p>
          <w:p w:rsidR="00A21322" w:rsidRDefault="00A21322">
            <w:pPr>
              <w:pStyle w:val="ConsPlusNormal"/>
            </w:pPr>
            <w:r>
              <w:t>дата рождения;</w:t>
            </w:r>
          </w:p>
          <w:p w:rsidR="00A21322" w:rsidRDefault="00A21322">
            <w:pPr>
              <w:pStyle w:val="ConsPlusNormal"/>
            </w:pPr>
            <w:r>
              <w:t>место прописки;</w:t>
            </w:r>
          </w:p>
          <w:p w:rsidR="00A21322" w:rsidRDefault="00A21322">
            <w:pPr>
              <w:pStyle w:val="ConsPlusNormal"/>
            </w:pPr>
            <w:r>
              <w:lastRenderedPageBreak/>
              <w:t>ИНН</w:t>
            </w:r>
          </w:p>
        </w:tc>
        <w:tc>
          <w:tcPr>
            <w:tcW w:w="2295" w:type="dxa"/>
          </w:tcPr>
          <w:p w:rsidR="00A21322" w:rsidRDefault="00A21322">
            <w:pPr>
              <w:pStyle w:val="ConsPlusNormal"/>
            </w:pPr>
            <w:r>
              <w:lastRenderedPageBreak/>
              <w:t>Для представления интересов ФАС России. Передача третьим лицам (медицинские учреждения, оформление банковских карточек, заказ билетов, оформление визы для выезда за границу), создание информационных баз данных.</w:t>
            </w:r>
          </w:p>
          <w:p w:rsidR="00A21322" w:rsidRDefault="00A21322">
            <w:pPr>
              <w:pStyle w:val="ConsPlusNormal"/>
            </w:pPr>
            <w:r>
              <w:t>Оформление доверенности</w:t>
            </w:r>
          </w:p>
        </w:tc>
        <w:tc>
          <w:tcPr>
            <w:tcW w:w="2295" w:type="dxa"/>
          </w:tcPr>
          <w:p w:rsidR="00A21322" w:rsidRDefault="00A21322">
            <w:pPr>
              <w:pStyle w:val="ConsPlusNormal"/>
            </w:pPr>
            <w:r>
              <w:t>Автоматизированная обработка; на бумажном носителе</w:t>
            </w:r>
          </w:p>
        </w:tc>
        <w:tc>
          <w:tcPr>
            <w:tcW w:w="2211" w:type="dxa"/>
          </w:tcPr>
          <w:p w:rsidR="00A21322" w:rsidRDefault="00A21322">
            <w:pPr>
              <w:pStyle w:val="ConsPlusNormal"/>
            </w:pPr>
            <w:r>
              <w:t>Период прохождения государственной гражданской службы в ФАС России</w:t>
            </w:r>
          </w:p>
        </w:tc>
      </w:tr>
    </w:tbl>
    <w:p w:rsidR="00A21322" w:rsidRDefault="00A21322">
      <w:pPr>
        <w:pStyle w:val="ConsPlusNormal"/>
        <w:jc w:val="both"/>
      </w:pPr>
    </w:p>
    <w:p w:rsidR="00A21322" w:rsidRDefault="00A21322">
      <w:pPr>
        <w:pStyle w:val="ConsPlusNormal"/>
        <w:jc w:val="both"/>
      </w:pPr>
    </w:p>
    <w:p w:rsidR="00A21322" w:rsidRDefault="00A21322">
      <w:pPr>
        <w:pStyle w:val="ConsPlusNormal"/>
        <w:pBdr>
          <w:top w:val="single" w:sz="6" w:space="0" w:color="auto"/>
        </w:pBdr>
        <w:spacing w:before="100" w:after="100"/>
        <w:jc w:val="both"/>
        <w:rPr>
          <w:sz w:val="2"/>
          <w:szCs w:val="2"/>
        </w:rPr>
      </w:pPr>
    </w:p>
    <w:p w:rsidR="00846F38" w:rsidRDefault="00846F38">
      <w:bookmarkStart w:id="2" w:name="_GoBack"/>
      <w:bookmarkEnd w:id="2"/>
    </w:p>
    <w:sectPr w:rsidR="00846F38" w:rsidSect="00B44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22"/>
    <w:rsid w:val="00846F38"/>
    <w:rsid w:val="00A21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31EBE-0F0B-4D93-94E8-AE4F332E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3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499D0D8A282B8DA346C353CCB3E3C86D25D958FE8D46D6A3DE1043BCD561BC54B7F6DAE04B379CC329E9B864FA0BF61C3EE86E5003348uDRBJ" TargetMode="External"/><Relationship Id="rId13" Type="http://schemas.openxmlformats.org/officeDocument/2006/relationships/hyperlink" Target="consultantplus://offline/ref=ABB499D0D8A282B8DA346C353CCB3E3C84D65A928AEDD46D6A3DE1043BCD561BC54B7F6DAE04B379C3329E9B864FA0BF61C3EE86E5003348uDRB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BB499D0D8A282B8DA346C353CCB3E3C86D75F998CEBD46D6A3DE1043BCD561BC54B7F6DAE04B378C8329E9B864FA0BF61C3EE86E5003348uDRBJ" TargetMode="External"/><Relationship Id="rId12" Type="http://schemas.openxmlformats.org/officeDocument/2006/relationships/hyperlink" Target="consultantplus://offline/ref=ABB499D0D8A282B8DA346C353CCB3E3C86D2559888E8D46D6A3DE1043BCD561BC54B7F6DAE04B370CF329E9B864FA0BF61C3EE86E5003348uDRB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BB499D0D8A282B8DA346C353CCB3E3C86D25E908CEBD46D6A3DE1043BCD561BD74B2761AC00AD79CC27C8CAC0u1RBJ" TargetMode="External"/><Relationship Id="rId1" Type="http://schemas.openxmlformats.org/officeDocument/2006/relationships/styles" Target="styles.xml"/><Relationship Id="rId6" Type="http://schemas.openxmlformats.org/officeDocument/2006/relationships/hyperlink" Target="consultantplus://offline/ref=ABB499D0D8A282B8DA346C353CCB3E3C86D25E908CEBD46D6A3DE1043BCD561BC54B7F6DAE04B17DC2329E9B864FA0BF61C3EE86E5003348uDRBJ" TargetMode="External"/><Relationship Id="rId11" Type="http://schemas.openxmlformats.org/officeDocument/2006/relationships/hyperlink" Target="consultantplus://offline/ref=ABB499D0D8A282B8DA346C353CCB3E3C86D25E908CEBD46D6A3DE1043BCD561BC54B7F6DAE04B17DC2329E9B864FA0BF61C3EE86E5003348uDRBJ" TargetMode="External"/><Relationship Id="rId5" Type="http://schemas.openxmlformats.org/officeDocument/2006/relationships/hyperlink" Target="consultantplus://offline/ref=ABB499D0D8A282B8DA346C353CCB3E3C86D25D958FE8D46D6A3DE1043BCD561BC54B7F6DAE04B379CC329E9B864FA0BF61C3EE86E5003348uDRBJ" TargetMode="External"/><Relationship Id="rId15" Type="http://schemas.openxmlformats.org/officeDocument/2006/relationships/hyperlink" Target="consultantplus://offline/ref=ABB499D0D8A282B8DA346C353CCB3E3C86D25D958FE8D46D6A3DE1043BCD561BC54B7F6DAE04B379CC329E9B864FA0BF61C3EE86E5003348uDRBJ" TargetMode="External"/><Relationship Id="rId10" Type="http://schemas.openxmlformats.org/officeDocument/2006/relationships/hyperlink" Target="consultantplus://offline/ref=ABB499D0D8A282B8DA346C353CCB3E3C86DD5D9588EFD46D6A3DE1043BCD561BC54B7F6DAE04B77ACF329E9B864FA0BF61C3EE86E5003348uDR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B499D0D8A282B8DA346C353CCB3E3C86DD58918CE8D46D6A3DE1043BCD561BD74B2761AC00AD79CC27C8CAC0u1RBJ" TargetMode="External"/><Relationship Id="rId14" Type="http://schemas.openxmlformats.org/officeDocument/2006/relationships/hyperlink" Target="consultantplus://offline/ref=ABB499D0D8A282B8DA346C353CCB3E3C8DD55D9387E089676264ED063CC2090CC202736CAE04B279C16D9B8E9717AFB97BDDE89EF90231u4R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3632</Words>
  <Characters>20705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Отчиева Ю.П.</dc:creator>
  <cp:keywords/>
  <dc:description/>
  <cp:lastModifiedBy>Отчиева Ю.П.</cp:lastModifiedBy>
  <cp:revision>1</cp:revision>
  <dcterms:created xsi:type="dcterms:W3CDTF">2021-06-24T09:17:00Z</dcterms:created>
  <dcterms:modified xsi:type="dcterms:W3CDTF">2021-06-24T09:19:00Z</dcterms:modified>
</cp:coreProperties>
</file>