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F3" w:rsidRPr="00DE6F1E" w:rsidRDefault="00EC49F3" w:rsidP="00EC49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 Николаевна Митрохина</w:t>
      </w:r>
    </w:p>
    <w:p w:rsidR="00F61517" w:rsidRPr="00C7571A" w:rsidRDefault="00C13633" w:rsidP="00EC49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C75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EC49F3" w:rsidRPr="00C75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редседатель Общественного совета </w:t>
      </w:r>
    </w:p>
    <w:p w:rsidR="00EC49F3" w:rsidRPr="00C7571A" w:rsidRDefault="00EC49F3" w:rsidP="00EC49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5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Липецком УФАС России</w:t>
      </w:r>
    </w:p>
    <w:bookmarkEnd w:id="0"/>
    <w:p w:rsidR="00EC49F3" w:rsidRDefault="00EC49F3" w:rsidP="00EC4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9F3" w:rsidRPr="00DE6F1E" w:rsidRDefault="00EC49F3" w:rsidP="00EC49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 взаимодействия при рассмотрении вопросов о действиях сетевых и </w:t>
      </w:r>
      <w:proofErr w:type="spellStart"/>
      <w:r w:rsidRPr="00DE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DE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организаций при проведении проверок узлов учета электроэнергии и выявлении фактов </w:t>
      </w:r>
      <w:proofErr w:type="spellStart"/>
      <w:r w:rsidRPr="00DE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безучетного</w:t>
      </w:r>
      <w:proofErr w:type="spellEnd"/>
      <w:r w:rsidRPr="00DE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потребления электроэнергии</w:t>
      </w:r>
    </w:p>
    <w:p w:rsidR="00EC49F3" w:rsidRDefault="00EC49F3" w:rsidP="00EC4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7A9" w:rsidRPr="00EC49F3" w:rsidRDefault="004F58B4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Липецком УФАС, в составе которого присутствуют представители </w:t>
      </w:r>
      <w:r w:rsidR="00D47AB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объединения работодателей «Союз промышленников и предпринимателей Липецкой области»,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«Липецкая торгово-промышленная палата», Липецкого регионального объединения «Опора России», Липецкой областной общественной организации по защите прав предпринимателей «Открытая предпринимательская гильдия» и другие, осуществляет общественный контроль по различным направлениям и вопросам.</w:t>
      </w:r>
    </w:p>
    <w:p w:rsidR="004F58B4" w:rsidRPr="00EC49F3" w:rsidRDefault="004F58B4" w:rsidP="00EC49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2020, 2021 годов на заседаниях, которые проходят ежеквартально, рассматривались вопросы </w:t>
      </w:r>
      <w:r w:rsidRPr="00EC49F3">
        <w:rPr>
          <w:rFonts w:ascii="Times New Roman" w:hAnsi="Times New Roman" w:cs="Times New Roman"/>
          <w:sz w:val="28"/>
          <w:szCs w:val="28"/>
        </w:rPr>
        <w:t xml:space="preserve">применения антикоррупционного законодательства, осуществление мероприятий по антимонопольному </w:t>
      </w:r>
      <w:proofErr w:type="spellStart"/>
      <w:r w:rsidRPr="00EC49F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EC49F3">
        <w:rPr>
          <w:rFonts w:ascii="Times New Roman" w:hAnsi="Times New Roman" w:cs="Times New Roman"/>
          <w:sz w:val="28"/>
          <w:szCs w:val="28"/>
        </w:rPr>
        <w:t xml:space="preserve">, итоги осуществления Липецким УФАС России полномочий за истекшие периоды по контролю за соблюдением законодательства о контрактной системе в сфере закупок товаров, работ, услуг для обеспечения государственных и муниципальных нужд, в том числе по контролю за осуществлением закупок в рамках реализации Национальных проектов и другие. </w:t>
      </w:r>
    </w:p>
    <w:p w:rsidR="004F58B4" w:rsidRPr="00EC49F3" w:rsidRDefault="004F58B4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hAnsi="Times New Roman" w:cs="Times New Roman"/>
          <w:sz w:val="28"/>
          <w:szCs w:val="28"/>
        </w:rPr>
        <w:t>На постоянно</w:t>
      </w:r>
      <w:r w:rsidR="00D47AB7" w:rsidRPr="00EC49F3">
        <w:rPr>
          <w:rFonts w:ascii="Times New Roman" w:hAnsi="Times New Roman" w:cs="Times New Roman"/>
          <w:sz w:val="28"/>
          <w:szCs w:val="28"/>
        </w:rPr>
        <w:t>й</w:t>
      </w:r>
      <w:r w:rsidRPr="00EC49F3">
        <w:rPr>
          <w:rFonts w:ascii="Times New Roman" w:hAnsi="Times New Roman" w:cs="Times New Roman"/>
          <w:sz w:val="28"/>
          <w:szCs w:val="28"/>
        </w:rPr>
        <w:t xml:space="preserve"> основе освещаются результаты проведения мониторинга цен на социально значимые продукты питания в регионе, что важно и волнует всех жителей.</w:t>
      </w:r>
    </w:p>
    <w:p w:rsidR="00B82035" w:rsidRPr="00EC49F3" w:rsidRDefault="004F58B4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протяжении всего 2021 года актуальной остается тема взаимодействия бизнеса и энергетиков. </w:t>
      </w:r>
    </w:p>
    <w:p w:rsidR="00B82035" w:rsidRPr="00EC49F3" w:rsidRDefault="00EE58C7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возросшим количеством</w:t>
      </w:r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хозяйствующих субъектов по вопросам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узлов учета электроэнергии и безосновательном установлении фактов </w:t>
      </w:r>
      <w:proofErr w:type="spellStart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потребления, указанный вопрос был включен в повестку заседания Общественного Совета при Липецком УФАС России, на котором 16.02.2021 принято решение о создании рабочей группы с участием сетевых и </w:t>
      </w:r>
      <w:proofErr w:type="spellStart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представителей общественных организаций с целью рассмотрения спорных вопросов, возникающих при проведении сетевыми организациями проверок узлов учета потребителей, в том числе рассмотрения вопросов обоснованности составления актов </w:t>
      </w:r>
      <w:proofErr w:type="spellStart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="00B82035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электроэнергии, а также с целью выработки единых подходов, исключающих нарушения антимонопольного законодательства.</w:t>
      </w:r>
    </w:p>
    <w:p w:rsidR="00DD49FA" w:rsidRPr="00EC49F3" w:rsidRDefault="00DD49FA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деятельности группы</w:t>
      </w:r>
      <w:r w:rsidR="001623C2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заседания, которой проводились </w:t>
      </w:r>
      <w:r w:rsidR="00CB43CC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2021 года</w:t>
      </w:r>
      <w:r w:rsidR="001623C2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механизм предупреждения нарушений антимонопольного законодательства сетевыми организациями, разработаны методические рекомендации потребителям при проведении проверок узлов учета электроэнергии, а также рекомендации по организации содержания электросетевого хозяйства, обеспечена возможность присутствия на заседаниях Комиссии по рассмотрению дел о злоупотреблении доминирующим положением сетевыми организациями при проведении проверок узлов учета электроэнергии и безосновательного установления </w:t>
      </w:r>
      <w:proofErr w:type="spellStart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потребления, представителей общественных организаций.</w:t>
      </w:r>
    </w:p>
    <w:p w:rsidR="00CB43CC" w:rsidRPr="00EC49F3" w:rsidRDefault="001623C2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E58C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C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обсуждался механизм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C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сетевой организацией и гарантирующим поставщиком электроэнергии при участии членов рабочей группы</w:t>
      </w:r>
      <w:r w:rsidR="00EE58C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8C7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позволял бы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совершение нарушений антимонопольного законодательств,</w:t>
      </w:r>
      <w:r w:rsidR="00341CB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предварительного обсуждения порядка составления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акта и материалов проверки узлов учета электроэнергии с участием </w:t>
      </w:r>
      <w:r w:rsidR="00341CB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потребителя,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и членов рабочей группы. По результатам рассмотрения указанных актов разрешается вопрос либо об аннулировании сетевой органи</w:t>
      </w:r>
      <w:r w:rsidR="003E41D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актов, которые не соответствуют требованиям законодательства, либо о направлении данных актов и иных документов гарантирующему поставщику.</w:t>
      </w:r>
    </w:p>
    <w:p w:rsidR="00341CBB" w:rsidRPr="00EC49F3" w:rsidRDefault="00CB43CC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C2AA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данная</w:t>
      </w:r>
      <w:r w:rsidR="00EA6CB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позвол</w:t>
      </w:r>
      <w:r w:rsidR="000C2AA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бы</w:t>
      </w:r>
      <w:r w:rsidR="00341CB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предупреждать наступление негативных последствий для потребителя.</w:t>
      </w:r>
      <w:r w:rsidR="00EA6CBB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9FA" w:rsidRPr="00EC49F3" w:rsidRDefault="003E41DB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активно обсуждались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подготовки проекта внесения изменений в постановление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 (далее - постановление Правительства №442), в части увеличения сроков для введения ограничения режима потребления электроэнергии при выставлении счета на оплату </w:t>
      </w:r>
      <w:proofErr w:type="spellStart"/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</w:t>
      </w:r>
      <w:r w:rsidR="0055571E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55571E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электроэнергии, пересмотра порядка исчисления объема </w:t>
      </w:r>
      <w:proofErr w:type="spellStart"/>
      <w:r w:rsidR="0055571E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электроэнергии, внесения изменений в Кодекс Российской Федерации об административных правонарушениях в части увеличения меры ответственности за </w:t>
      </w:r>
      <w:proofErr w:type="spellStart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безучетное</w:t>
      </w:r>
      <w:proofErr w:type="spellEnd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с одновременным внесением изменений в постановление Правительства №442 в части исключения </w:t>
      </w:r>
      <w:r w:rsidR="00CB43CC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расчета объема </w:t>
      </w:r>
      <w:proofErr w:type="spellStart"/>
      <w:r w:rsidR="00CB43CC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="00CB43CC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электроэнергии.</w:t>
      </w:r>
    </w:p>
    <w:p w:rsidR="00DD49FA" w:rsidRPr="00EC49F3" w:rsidRDefault="00DD49FA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общественных объединений и объединений предпринимателей </w:t>
      </w:r>
      <w:r w:rsidR="000C2AA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Липецким УФАС России 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освещаются вопросы </w:t>
      </w:r>
      <w:proofErr w:type="spellStart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электроэнергии.</w:t>
      </w:r>
    </w:p>
    <w:p w:rsidR="00DD49FA" w:rsidRPr="00EC49F3" w:rsidRDefault="00CB43CC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результатов работы группы</w:t>
      </w:r>
      <w:r w:rsidR="000C2AA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Липецком УФАС России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создание п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администрации Липецкой области рабоч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энергетике, тарифам и ЖКХ при координационном Совете по развитию малого и среднего 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Липецкой области</w:t>
      </w:r>
      <w:r w:rsidR="00695A8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полномочной рассматривать вопросы, в том числе и </w:t>
      </w:r>
      <w:proofErr w:type="spellStart"/>
      <w:r w:rsidR="00695A8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="00695A88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электроэнергии</w:t>
      </w:r>
      <w:r w:rsidR="00DD49FA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во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представители Управления, и Общественного Совета при Липецком УФАС России.</w:t>
      </w:r>
    </w:p>
    <w:p w:rsidR="00CB43CC" w:rsidRPr="00EC49F3" w:rsidRDefault="00CB43CC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значительной степени снизилось количество, обращений предпринимателей по вопросам злоупотребления субъектами розничного рынка электроэнергии доминирующим положением и как следствие снизилось количество, выявляемых признаков нарушения антимонопольного законодательства в данной сфере.</w:t>
      </w:r>
    </w:p>
    <w:p w:rsidR="00CB43CC" w:rsidRPr="00EC49F3" w:rsidRDefault="00CB43CC" w:rsidP="00EC49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2020 году в Липецкое УФАС России поступило 16 обращений по вопросам наличия признаков злоупотребления доминирующим положением сетевыми организациями при организации и проведении проверок узлов учета электроэнергии и безосновательном установлении фактов </w:t>
      </w:r>
      <w:proofErr w:type="spellStart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и возбуждено 2 дела по признакам нарушения ч.1 ст. 10 Закона о защите конкуренции, а в первой половине 2021 – 23 обращения и возбуждено 8 дел по признакам нарушения ч. 1 ст. 10 Закона о защите конкуренции. Во второй половине 2021 года по состоянию на 30 ноября 2021 поступило 5 обращений, что свидетельствует об эффективности проведенных мероприятий, которые оказывают положительное </w:t>
      </w:r>
      <w:r w:rsidR="002161E9"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Pr="00EC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конкурентную среду в регионе.  </w:t>
      </w:r>
    </w:p>
    <w:sectPr w:rsidR="00CB43CC" w:rsidRPr="00EC49F3" w:rsidSect="00590D3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F3" w:rsidRDefault="00EC49F3" w:rsidP="00EC49F3">
      <w:pPr>
        <w:spacing w:after="0" w:line="240" w:lineRule="auto"/>
      </w:pPr>
      <w:r>
        <w:separator/>
      </w:r>
    </w:p>
  </w:endnote>
  <w:endnote w:type="continuationSeparator" w:id="0">
    <w:p w:rsidR="00EC49F3" w:rsidRDefault="00EC49F3" w:rsidP="00EC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F3" w:rsidRDefault="00EC49F3" w:rsidP="00EC49F3">
      <w:pPr>
        <w:spacing w:after="0" w:line="240" w:lineRule="auto"/>
      </w:pPr>
      <w:r>
        <w:separator/>
      </w:r>
    </w:p>
  </w:footnote>
  <w:footnote w:type="continuationSeparator" w:id="0">
    <w:p w:rsidR="00EC49F3" w:rsidRDefault="00EC49F3" w:rsidP="00EC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661971"/>
      <w:docPartObj>
        <w:docPartGallery w:val="Page Numbers (Top of Page)"/>
        <w:docPartUnique/>
      </w:docPartObj>
    </w:sdtPr>
    <w:sdtEndPr/>
    <w:sdtContent>
      <w:p w:rsidR="00EC49F3" w:rsidRDefault="00EC49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1A">
          <w:rPr>
            <w:noProof/>
          </w:rPr>
          <w:t>3</w:t>
        </w:r>
        <w:r>
          <w:fldChar w:fldCharType="end"/>
        </w:r>
      </w:p>
    </w:sdtContent>
  </w:sdt>
  <w:p w:rsidR="00EC49F3" w:rsidRDefault="00EC49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FA"/>
    <w:rsid w:val="000C2AA8"/>
    <w:rsid w:val="001623C2"/>
    <w:rsid w:val="001B4E20"/>
    <w:rsid w:val="002161E9"/>
    <w:rsid w:val="002A7A5E"/>
    <w:rsid w:val="00341CBB"/>
    <w:rsid w:val="003545AD"/>
    <w:rsid w:val="003E41DB"/>
    <w:rsid w:val="004F58B4"/>
    <w:rsid w:val="00520F68"/>
    <w:rsid w:val="0055571E"/>
    <w:rsid w:val="00590D32"/>
    <w:rsid w:val="00670B41"/>
    <w:rsid w:val="00695A88"/>
    <w:rsid w:val="007A13DC"/>
    <w:rsid w:val="00887F16"/>
    <w:rsid w:val="009A27A9"/>
    <w:rsid w:val="00A62724"/>
    <w:rsid w:val="00B82035"/>
    <w:rsid w:val="00C13633"/>
    <w:rsid w:val="00C7571A"/>
    <w:rsid w:val="00CB43CC"/>
    <w:rsid w:val="00D40EE8"/>
    <w:rsid w:val="00D47AB7"/>
    <w:rsid w:val="00D613EA"/>
    <w:rsid w:val="00D62B7E"/>
    <w:rsid w:val="00DD49FA"/>
    <w:rsid w:val="00EA6CBB"/>
    <w:rsid w:val="00EC49F3"/>
    <w:rsid w:val="00EE58C7"/>
    <w:rsid w:val="00F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2A5B-1FA6-4C7E-9FB1-F4F2504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FA"/>
    <w:rPr>
      <w:rFonts w:ascii="Segoe UI" w:hAnsi="Segoe UI" w:cs="Segoe UI"/>
      <w:sz w:val="18"/>
      <w:szCs w:val="18"/>
    </w:rPr>
  </w:style>
  <w:style w:type="character" w:customStyle="1" w:styleId="Bodytext2MicrosoftSansSerif55pt">
    <w:name w:val="Body text (2) + Microsoft Sans Serif;5.5 pt"/>
    <w:basedOn w:val="a0"/>
    <w:rsid w:val="00B820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820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20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9F3"/>
  </w:style>
  <w:style w:type="paragraph" w:styleId="a7">
    <w:name w:val="footer"/>
    <w:basedOn w:val="a"/>
    <w:link w:val="a8"/>
    <w:uiPriority w:val="99"/>
    <w:unhideWhenUsed/>
    <w:rsid w:val="00EC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Шелестенко Дмитрий Алексеевич</dc:creator>
  <cp:lastModifiedBy>Елизавета Александровна Лобачева</cp:lastModifiedBy>
  <cp:revision>8</cp:revision>
  <cp:lastPrinted>2021-12-01T13:29:00Z</cp:lastPrinted>
  <dcterms:created xsi:type="dcterms:W3CDTF">2021-12-01T14:48:00Z</dcterms:created>
  <dcterms:modified xsi:type="dcterms:W3CDTF">2021-12-02T15:37:00Z</dcterms:modified>
</cp:coreProperties>
</file>