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8A1C65" w:rsidRDefault="008A1C65" w:rsidP="008A1C65">
      <w:pPr>
        <w:pStyle w:val="1"/>
        <w:ind w:left="851"/>
        <w:jc w:val="center"/>
        <w:rPr>
          <w:sz w:val="24"/>
          <w:szCs w:val="24"/>
        </w:rPr>
      </w:pPr>
      <w:r w:rsidRPr="008A1C65">
        <w:rPr>
          <w:sz w:val="24"/>
          <w:szCs w:val="24"/>
        </w:rPr>
        <w:t>Общественн</w:t>
      </w:r>
      <w:r w:rsidR="007C3F41">
        <w:rPr>
          <w:sz w:val="24"/>
          <w:szCs w:val="24"/>
        </w:rPr>
        <w:t>ый</w:t>
      </w:r>
      <w:r>
        <w:rPr>
          <w:sz w:val="24"/>
          <w:szCs w:val="24"/>
        </w:rPr>
        <w:t xml:space="preserve"> совет</w:t>
      </w:r>
      <w:r w:rsidRPr="008A1C65">
        <w:rPr>
          <w:sz w:val="24"/>
          <w:szCs w:val="24"/>
        </w:rPr>
        <w:t xml:space="preserve"> при </w:t>
      </w:r>
      <w:r>
        <w:rPr>
          <w:sz w:val="24"/>
          <w:szCs w:val="24"/>
        </w:rPr>
        <w:t>Карельском УФАС России обсудил</w:t>
      </w:r>
      <w:r w:rsidRPr="008A1C65">
        <w:rPr>
          <w:sz w:val="24"/>
          <w:szCs w:val="24"/>
        </w:rPr>
        <w:t xml:space="preserve"> вопрос</w:t>
      </w:r>
      <w:r w:rsidR="007C3F41">
        <w:rPr>
          <w:sz w:val="24"/>
          <w:szCs w:val="24"/>
        </w:rPr>
        <w:t xml:space="preserve">ы </w:t>
      </w:r>
      <w:r w:rsidRPr="008A1C65">
        <w:rPr>
          <w:sz w:val="24"/>
          <w:szCs w:val="24"/>
        </w:rPr>
        <w:t xml:space="preserve">развития </w:t>
      </w:r>
      <w:r w:rsidR="007C3F41">
        <w:rPr>
          <w:sz w:val="24"/>
          <w:szCs w:val="24"/>
        </w:rPr>
        <w:t xml:space="preserve">параллельного импорта и противодействия недобросовестной </w:t>
      </w:r>
      <w:r w:rsidRPr="008A1C65">
        <w:rPr>
          <w:sz w:val="24"/>
          <w:szCs w:val="24"/>
        </w:rPr>
        <w:t>конкуренции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B20622" w:rsidRDefault="00B20622" w:rsidP="000C587D">
      <w:pPr>
        <w:pStyle w:val="2"/>
        <w:ind w:left="851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</w:p>
    <w:p w:rsidR="00B20622" w:rsidRDefault="00B20622" w:rsidP="000C587D">
      <w:pPr>
        <w:pStyle w:val="2"/>
        <w:ind w:left="851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</w:p>
    <w:p w:rsidR="008A1C65" w:rsidRPr="00B20622" w:rsidRDefault="007C3F41" w:rsidP="000C587D">
      <w:pPr>
        <w:pStyle w:val="2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06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Речь шла об участии антимонопольной службы в механизмах развития параллельного импорта товаров, а также </w:t>
      </w:r>
      <w:r w:rsidR="002653F3" w:rsidRPr="00B206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 практике ведомства по пресечению недобросовестной конкуренции в сфере интеллектуальной собственности </w:t>
      </w:r>
    </w:p>
    <w:p w:rsidR="008A1C65" w:rsidRPr="00AB6794" w:rsidRDefault="008A1C65" w:rsidP="008A1C65">
      <w:pPr>
        <w:rPr>
          <w:rFonts w:asciiTheme="minorHAnsi" w:hAnsiTheme="minorHAnsi"/>
        </w:rPr>
      </w:pPr>
    </w:p>
    <w:p w:rsidR="0037223C" w:rsidRDefault="0037223C" w:rsidP="0037223C">
      <w:pPr>
        <w:pStyle w:val="a8"/>
        <w:ind w:left="851"/>
        <w:jc w:val="center"/>
        <w:rPr>
          <w:rFonts w:ascii="Times New Roman" w:hAnsi="Times New Roman"/>
          <w:sz w:val="24"/>
          <w:szCs w:val="24"/>
        </w:rPr>
      </w:pPr>
      <w:r w:rsidRPr="0037223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2363" cy="2505075"/>
            <wp:effectExtent l="0" t="0" r="0" b="0"/>
            <wp:docPr id="1" name="Рисунок 1" descr="\\10.10.2.6\обмен\1.3 Соловьева Ю.А\от Мурыгиной\Кадры копия надежды\Общественный совет Карельского УФАС России\2023\23.06.2023\фото 23.06.2023\DSC_012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2.6\обмен\1.3 Соловьева Ю.А\от Мурыгиной\Кадры копия надежды\Общественный совет Карельского УФАС России\2023\23.06.2023\фото 23.06.2023\DSC_0122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63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3C" w:rsidRDefault="0037223C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F954AA" w:rsidRPr="00D8310C" w:rsidRDefault="00237419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8310C">
        <w:rPr>
          <w:rFonts w:ascii="Times New Roman" w:hAnsi="Times New Roman"/>
          <w:sz w:val="24"/>
          <w:szCs w:val="24"/>
        </w:rPr>
        <w:t>ткрыла заседание</w:t>
      </w:r>
      <w:r w:rsidRPr="00D83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F954AA" w:rsidRPr="00D8310C">
        <w:rPr>
          <w:rFonts w:ascii="Times New Roman" w:hAnsi="Times New Roman"/>
          <w:sz w:val="24"/>
          <w:szCs w:val="24"/>
        </w:rPr>
        <w:t>аместитель председателя Обще</w:t>
      </w:r>
      <w:r>
        <w:rPr>
          <w:rFonts w:ascii="Times New Roman" w:hAnsi="Times New Roman"/>
          <w:sz w:val="24"/>
          <w:szCs w:val="24"/>
        </w:rPr>
        <w:t xml:space="preserve">ственного совета </w:t>
      </w:r>
      <w:r w:rsidR="00F954AA" w:rsidRPr="00D8310C">
        <w:rPr>
          <w:rFonts w:ascii="Times New Roman" w:hAnsi="Times New Roman"/>
          <w:sz w:val="24"/>
          <w:szCs w:val="24"/>
        </w:rPr>
        <w:t>Татьяна Трифонова</w:t>
      </w:r>
      <w:hyperlink r:id="rId6" w:history="1"/>
      <w:r w:rsidR="00F954AA" w:rsidRPr="00D8310C">
        <w:rPr>
          <w:rFonts w:ascii="Times New Roman" w:hAnsi="Times New Roman"/>
          <w:sz w:val="24"/>
          <w:szCs w:val="24"/>
        </w:rPr>
        <w:t>.</w:t>
      </w:r>
    </w:p>
    <w:p w:rsidR="008A1C65" w:rsidRPr="00D8310C" w:rsidRDefault="00F954AA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D8310C">
        <w:rPr>
          <w:rFonts w:ascii="Times New Roman" w:hAnsi="Times New Roman"/>
          <w:sz w:val="24"/>
          <w:szCs w:val="24"/>
        </w:rPr>
        <w:t>Р</w:t>
      </w:r>
      <w:r w:rsidR="008A1C65" w:rsidRPr="00D8310C">
        <w:rPr>
          <w:rFonts w:ascii="Times New Roman" w:hAnsi="Times New Roman"/>
          <w:sz w:val="24"/>
          <w:szCs w:val="24"/>
        </w:rPr>
        <w:t>уководитель Карельского УФАС Артур Пряхин</w:t>
      </w:r>
      <w:r w:rsidRPr="00D8310C">
        <w:rPr>
          <w:rFonts w:ascii="Times New Roman" w:hAnsi="Times New Roman"/>
          <w:sz w:val="24"/>
          <w:szCs w:val="24"/>
        </w:rPr>
        <w:t xml:space="preserve"> </w:t>
      </w:r>
      <w:r w:rsidR="002653F3" w:rsidRPr="00D8310C">
        <w:rPr>
          <w:rFonts w:ascii="Times New Roman" w:hAnsi="Times New Roman"/>
          <w:sz w:val="24"/>
          <w:szCs w:val="24"/>
        </w:rPr>
        <w:t xml:space="preserve">рассказал членам Совета о ходе реализации в </w:t>
      </w:r>
      <w:r w:rsidRPr="00D8310C">
        <w:rPr>
          <w:rFonts w:ascii="Times New Roman" w:hAnsi="Times New Roman"/>
          <w:sz w:val="24"/>
          <w:szCs w:val="24"/>
        </w:rPr>
        <w:t>Р</w:t>
      </w:r>
      <w:r w:rsidR="002653F3" w:rsidRPr="00D8310C">
        <w:rPr>
          <w:rFonts w:ascii="Times New Roman" w:hAnsi="Times New Roman"/>
          <w:sz w:val="24"/>
          <w:szCs w:val="24"/>
        </w:rPr>
        <w:t xml:space="preserve">еспублике </w:t>
      </w:r>
      <w:r w:rsidRPr="00D8310C">
        <w:rPr>
          <w:rFonts w:ascii="Times New Roman" w:hAnsi="Times New Roman"/>
          <w:sz w:val="24"/>
          <w:szCs w:val="24"/>
        </w:rPr>
        <w:t xml:space="preserve">Карелия </w:t>
      </w:r>
      <w:r w:rsidR="002653F3" w:rsidRPr="00D8310C">
        <w:rPr>
          <w:rFonts w:ascii="Times New Roman" w:hAnsi="Times New Roman"/>
          <w:sz w:val="24"/>
          <w:szCs w:val="24"/>
        </w:rPr>
        <w:t>Национального плана развития конкуренции</w:t>
      </w:r>
      <w:r w:rsidR="00102F03">
        <w:rPr>
          <w:rFonts w:ascii="Times New Roman" w:hAnsi="Times New Roman"/>
          <w:sz w:val="24"/>
          <w:szCs w:val="24"/>
        </w:rPr>
        <w:t>*</w:t>
      </w:r>
      <w:r w:rsidR="002653F3" w:rsidRPr="00D8310C">
        <w:rPr>
          <w:rFonts w:ascii="Times New Roman" w:hAnsi="Times New Roman"/>
          <w:sz w:val="24"/>
          <w:szCs w:val="24"/>
        </w:rPr>
        <w:t>.</w:t>
      </w:r>
      <w:r w:rsidR="008A1C65" w:rsidRPr="00D8310C">
        <w:rPr>
          <w:rFonts w:ascii="Times New Roman" w:hAnsi="Times New Roman"/>
          <w:sz w:val="24"/>
          <w:szCs w:val="24"/>
        </w:rPr>
        <w:t xml:space="preserve"> </w:t>
      </w:r>
    </w:p>
    <w:p w:rsidR="00F954AA" w:rsidRPr="00D8310C" w:rsidRDefault="00F954AA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F954AA" w:rsidRPr="00D8310C" w:rsidRDefault="002653F3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D8310C">
        <w:rPr>
          <w:rFonts w:ascii="Times New Roman" w:hAnsi="Times New Roman"/>
          <w:sz w:val="24"/>
          <w:szCs w:val="24"/>
        </w:rPr>
        <w:t xml:space="preserve">Встреча продолжилась обсуждением темы </w:t>
      </w:r>
      <w:r w:rsidR="00F954AA" w:rsidRPr="00D8310C">
        <w:rPr>
          <w:rFonts w:ascii="Times New Roman" w:hAnsi="Times New Roman"/>
          <w:sz w:val="24"/>
          <w:szCs w:val="24"/>
        </w:rPr>
        <w:t xml:space="preserve">параллельного импорта. </w:t>
      </w:r>
    </w:p>
    <w:p w:rsidR="00F954AA" w:rsidRPr="00D8310C" w:rsidRDefault="00F954AA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2653F3" w:rsidRPr="00D8310C" w:rsidRDefault="002653F3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D8310C">
        <w:rPr>
          <w:rFonts w:ascii="Times New Roman" w:hAnsi="Times New Roman"/>
          <w:sz w:val="24"/>
          <w:szCs w:val="24"/>
        </w:rPr>
        <w:t>При участии ФАС России Правительство Р</w:t>
      </w:r>
      <w:r w:rsidR="00237419">
        <w:rPr>
          <w:rFonts w:ascii="Times New Roman" w:hAnsi="Times New Roman"/>
          <w:sz w:val="24"/>
          <w:szCs w:val="24"/>
        </w:rPr>
        <w:t xml:space="preserve">оссийской </w:t>
      </w:r>
      <w:r w:rsidRPr="00D8310C">
        <w:rPr>
          <w:rFonts w:ascii="Times New Roman" w:hAnsi="Times New Roman"/>
          <w:sz w:val="24"/>
          <w:szCs w:val="24"/>
        </w:rPr>
        <w:t>Ф</w:t>
      </w:r>
      <w:r w:rsidR="00237419">
        <w:rPr>
          <w:rFonts w:ascii="Times New Roman" w:hAnsi="Times New Roman"/>
          <w:sz w:val="24"/>
          <w:szCs w:val="24"/>
        </w:rPr>
        <w:t>едерации</w:t>
      </w:r>
      <w:r w:rsidRPr="00D8310C">
        <w:rPr>
          <w:rFonts w:ascii="Times New Roman" w:hAnsi="Times New Roman"/>
          <w:sz w:val="24"/>
          <w:szCs w:val="24"/>
        </w:rPr>
        <w:t xml:space="preserve"> легализовало параллельный импорт. Этот механизм важен для конкурентной среды, поскольку способствует снижению рыночной власти правообладателя, насыщению рынка, снижению или сдерживанию цен, созданию новых рабочих мест и появлению новых возможностей для малого и среднего бизнеса.</w:t>
      </w:r>
    </w:p>
    <w:p w:rsidR="00F954AA" w:rsidRPr="00D8310C" w:rsidRDefault="00F954AA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D8310C" w:rsidRPr="00D8310C" w:rsidRDefault="00F954AA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D8310C">
        <w:rPr>
          <w:rFonts w:ascii="Times New Roman" w:hAnsi="Times New Roman"/>
          <w:sz w:val="24"/>
          <w:szCs w:val="24"/>
        </w:rPr>
        <w:t>Начальник отдела антимонопольного ко</w:t>
      </w:r>
      <w:r w:rsidR="009356BE" w:rsidRPr="00D8310C">
        <w:rPr>
          <w:rFonts w:ascii="Times New Roman" w:hAnsi="Times New Roman"/>
          <w:sz w:val="24"/>
          <w:szCs w:val="24"/>
        </w:rPr>
        <w:t>нтрол</w:t>
      </w:r>
      <w:r w:rsidR="0045539C" w:rsidRPr="00D8310C">
        <w:rPr>
          <w:rFonts w:ascii="Times New Roman" w:hAnsi="Times New Roman"/>
          <w:sz w:val="24"/>
          <w:szCs w:val="24"/>
        </w:rPr>
        <w:t xml:space="preserve">я хозяйствующих субъектов, недобросовестной конкуренции и рекламы </w:t>
      </w:r>
      <w:r w:rsidRPr="00D8310C">
        <w:rPr>
          <w:rFonts w:ascii="Times New Roman" w:hAnsi="Times New Roman"/>
          <w:sz w:val="24"/>
          <w:szCs w:val="24"/>
        </w:rPr>
        <w:t xml:space="preserve">Ольга Ковалева поделилась </w:t>
      </w:r>
      <w:r w:rsidR="00473F51">
        <w:rPr>
          <w:rFonts w:ascii="Times New Roman" w:hAnsi="Times New Roman"/>
          <w:sz w:val="24"/>
          <w:szCs w:val="24"/>
        </w:rPr>
        <w:t xml:space="preserve">правоприменительной </w:t>
      </w:r>
      <w:r w:rsidRPr="00D8310C">
        <w:rPr>
          <w:rFonts w:ascii="Times New Roman" w:hAnsi="Times New Roman"/>
          <w:sz w:val="24"/>
          <w:szCs w:val="24"/>
        </w:rPr>
        <w:t xml:space="preserve">практикой антимонопольного органа по пресечению нарушений, связанных с правами на интеллектуальную собственность. </w:t>
      </w:r>
    </w:p>
    <w:p w:rsidR="00D8310C" w:rsidRPr="00D8310C" w:rsidRDefault="00D8310C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D8310C" w:rsidRPr="00D8310C" w:rsidRDefault="0045539C" w:rsidP="00D8310C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lang w:val="ru-RU"/>
        </w:rPr>
      </w:pPr>
      <w:r w:rsidRPr="00D8310C">
        <w:rPr>
          <w:rFonts w:ascii="Times New Roman" w:hAnsi="Times New Roman" w:cs="Times New Roman"/>
        </w:rPr>
        <w:t xml:space="preserve">В качестве примера членам </w:t>
      </w:r>
      <w:r w:rsidR="00237419">
        <w:rPr>
          <w:rFonts w:ascii="Times New Roman" w:hAnsi="Times New Roman" w:cs="Times New Roman"/>
          <w:lang w:val="ru-RU"/>
        </w:rPr>
        <w:t>С</w:t>
      </w:r>
      <w:proofErr w:type="spellStart"/>
      <w:r w:rsidRPr="00D8310C">
        <w:rPr>
          <w:rFonts w:ascii="Times New Roman" w:hAnsi="Times New Roman" w:cs="Times New Roman"/>
        </w:rPr>
        <w:t>овета</w:t>
      </w:r>
      <w:proofErr w:type="spellEnd"/>
      <w:r w:rsidRPr="00D8310C">
        <w:rPr>
          <w:rFonts w:ascii="Times New Roman" w:hAnsi="Times New Roman" w:cs="Times New Roman"/>
        </w:rPr>
        <w:t xml:space="preserve"> было представлено </w:t>
      </w:r>
      <w:hyperlink r:id="rId7" w:history="1">
        <w:r w:rsidRPr="00237419">
          <w:rPr>
            <w:rStyle w:val="a6"/>
            <w:rFonts w:ascii="Times New Roman" w:hAnsi="Times New Roman" w:cs="Times New Roman"/>
          </w:rPr>
          <w:t>де</w:t>
        </w:r>
        <w:r w:rsidRPr="00237419">
          <w:rPr>
            <w:rStyle w:val="a6"/>
            <w:rFonts w:ascii="Times New Roman" w:hAnsi="Times New Roman" w:cs="Times New Roman"/>
          </w:rPr>
          <w:t>л</w:t>
        </w:r>
        <w:r w:rsidRPr="00237419">
          <w:rPr>
            <w:rStyle w:val="a6"/>
            <w:rFonts w:ascii="Times New Roman" w:hAnsi="Times New Roman" w:cs="Times New Roman"/>
          </w:rPr>
          <w:t>о</w:t>
        </w:r>
      </w:hyperlink>
      <w:r w:rsidRPr="00D8310C">
        <w:rPr>
          <w:rFonts w:ascii="Times New Roman" w:hAnsi="Times New Roman" w:cs="Times New Roman"/>
        </w:rPr>
        <w:t xml:space="preserve"> по недобросовестной конкуренции</w:t>
      </w:r>
      <w:r w:rsidRPr="00D8310C">
        <w:rPr>
          <w:rFonts w:ascii="Times New Roman" w:eastAsia="Calibri" w:hAnsi="Times New Roman" w:cs="Times New Roman"/>
          <w:lang w:eastAsia="en-US"/>
        </w:rPr>
        <w:t xml:space="preserve">. </w:t>
      </w:r>
      <w:r w:rsidR="00D8310C" w:rsidRPr="00D8310C">
        <w:rPr>
          <w:rFonts w:ascii="Times New Roman" w:hAnsi="Times New Roman" w:cs="Times New Roman"/>
        </w:rPr>
        <w:t xml:space="preserve">Антимонопольный орган разбирался в споре участников рынка, осуществляющих свою деятельность в сфере реализации товаров для занятий художественной гимнастикой. </w:t>
      </w:r>
      <w:r w:rsidR="00D8310C" w:rsidRPr="00D8310C">
        <w:rPr>
          <w:rFonts w:ascii="Times New Roman" w:hAnsi="Times New Roman" w:cs="Times New Roman"/>
          <w:lang w:val="ru-RU"/>
        </w:rPr>
        <w:t>К</w:t>
      </w:r>
      <w:proofErr w:type="spellStart"/>
      <w:r w:rsidR="00D8310C" w:rsidRPr="00D8310C">
        <w:rPr>
          <w:rFonts w:ascii="Times New Roman" w:hAnsi="Times New Roman" w:cs="Times New Roman"/>
        </w:rPr>
        <w:t>омиссия</w:t>
      </w:r>
      <w:proofErr w:type="spellEnd"/>
      <w:r w:rsidR="00D8310C" w:rsidRPr="00D8310C">
        <w:rPr>
          <w:rFonts w:ascii="Times New Roman" w:hAnsi="Times New Roman" w:cs="Times New Roman"/>
        </w:rPr>
        <w:t xml:space="preserve"> установила, что</w:t>
      </w:r>
      <w:r w:rsidR="00D8310C">
        <w:rPr>
          <w:rFonts w:ascii="Times New Roman" w:hAnsi="Times New Roman" w:cs="Times New Roman"/>
        </w:rPr>
        <w:t xml:space="preserve"> действия одного из конкурентов способны</w:t>
      </w:r>
      <w:r w:rsidR="00D8310C" w:rsidRPr="00D8310C">
        <w:rPr>
          <w:rFonts w:ascii="Times New Roman" w:hAnsi="Times New Roman" w:cs="Times New Roman"/>
        </w:rPr>
        <w:t xml:space="preserve"> повлиять на состояние конкуренции на рынке производства и реализации спортивных рюкзаков для занятий художественной гимнастикой на территории Российской Федерации. Карельское УФАС России признало хозяйствующий субъект нарушившим Закон о защите конкуренции*</w:t>
      </w:r>
      <w:r w:rsidR="00237419">
        <w:rPr>
          <w:rFonts w:ascii="Times New Roman" w:hAnsi="Times New Roman" w:cs="Times New Roman"/>
          <w:lang w:val="ru-RU"/>
        </w:rPr>
        <w:t>*</w:t>
      </w:r>
      <w:r w:rsidR="00D8310C" w:rsidRPr="00D8310C">
        <w:rPr>
          <w:rFonts w:ascii="Times New Roman" w:hAnsi="Times New Roman" w:cs="Times New Roman"/>
        </w:rPr>
        <w:t>.</w:t>
      </w:r>
      <w:r w:rsidR="00D8310C" w:rsidRPr="00D8310C">
        <w:rPr>
          <w:rFonts w:ascii="Times New Roman" w:hAnsi="Times New Roman" w:cs="Times New Roman"/>
          <w:lang w:val="ru-RU"/>
        </w:rPr>
        <w:t xml:space="preserve"> </w:t>
      </w:r>
      <w:r w:rsidR="00D8310C" w:rsidRPr="00D8310C">
        <w:rPr>
          <w:rFonts w:ascii="Times New Roman" w:hAnsi="Times New Roman" w:cs="Times New Roman"/>
        </w:rPr>
        <w:t>Суды двух инстанций поддержали позицию Управления</w:t>
      </w:r>
      <w:r w:rsidR="00D8310C" w:rsidRPr="00D8310C">
        <w:rPr>
          <w:rFonts w:ascii="Times New Roman" w:hAnsi="Times New Roman" w:cs="Times New Roman"/>
          <w:lang w:val="ru-RU"/>
        </w:rPr>
        <w:t xml:space="preserve">. </w:t>
      </w:r>
      <w:r w:rsidR="00237419">
        <w:rPr>
          <w:rFonts w:ascii="Times New Roman" w:hAnsi="Times New Roman" w:cs="Times New Roman"/>
          <w:lang w:val="ru-RU"/>
        </w:rPr>
        <w:t>Представитель б</w:t>
      </w:r>
      <w:r w:rsidR="00616FBC">
        <w:rPr>
          <w:rFonts w:ascii="Times New Roman" w:hAnsi="Times New Roman" w:cs="Times New Roman"/>
          <w:lang w:val="ru-RU"/>
        </w:rPr>
        <w:t>изнес</w:t>
      </w:r>
      <w:r w:rsidR="00237419">
        <w:rPr>
          <w:rFonts w:ascii="Times New Roman" w:hAnsi="Times New Roman" w:cs="Times New Roman"/>
          <w:lang w:val="ru-RU"/>
        </w:rPr>
        <w:t>а</w:t>
      </w:r>
      <w:r w:rsidR="00D8310C" w:rsidRPr="00D8310C">
        <w:rPr>
          <w:rFonts w:ascii="Times New Roman" w:hAnsi="Times New Roman" w:cs="Times New Roman"/>
        </w:rPr>
        <w:t xml:space="preserve"> устранил нарушения антимонопольного законодательства – производство и реализация товара, имитирующего товар, выпускаемый конкурентом, прекращено.</w:t>
      </w:r>
    </w:p>
    <w:p w:rsidR="00F954AA" w:rsidRPr="00D8310C" w:rsidRDefault="0045539C" w:rsidP="00D8310C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D8310C">
        <w:rPr>
          <w:rFonts w:ascii="Times New Roman" w:eastAsia="Calibri" w:hAnsi="Times New Roman"/>
          <w:sz w:val="24"/>
          <w:szCs w:val="24"/>
          <w:lang w:eastAsia="en-US"/>
        </w:rPr>
        <w:t xml:space="preserve">Данное дело </w:t>
      </w:r>
      <w:r w:rsidRPr="00D8310C">
        <w:rPr>
          <w:rFonts w:ascii="Times New Roman" w:hAnsi="Times New Roman"/>
          <w:sz w:val="24"/>
          <w:szCs w:val="24"/>
        </w:rPr>
        <w:t>вошло в перечень лучших (прецедентных) дел территориальных органов ФАС России за 2022 год.</w:t>
      </w:r>
      <w:r w:rsidR="00F954AA" w:rsidRPr="00D8310C">
        <w:rPr>
          <w:rFonts w:ascii="Times New Roman" w:hAnsi="Times New Roman"/>
          <w:sz w:val="24"/>
          <w:szCs w:val="24"/>
        </w:rPr>
        <w:t xml:space="preserve"> </w:t>
      </w:r>
    </w:p>
    <w:p w:rsidR="00F954AA" w:rsidRDefault="00F954AA" w:rsidP="00D8310C">
      <w:pPr>
        <w:pStyle w:val="a8"/>
        <w:ind w:left="851"/>
        <w:jc w:val="both"/>
      </w:pPr>
    </w:p>
    <w:p w:rsidR="00F954AA" w:rsidRPr="00792114" w:rsidRDefault="00473F51" w:rsidP="008A1C65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792114">
        <w:rPr>
          <w:rFonts w:ascii="Times New Roman" w:hAnsi="Times New Roman"/>
          <w:sz w:val="24"/>
          <w:szCs w:val="24"/>
        </w:rPr>
        <w:t xml:space="preserve">Член совета, Председатель Общественной палаты Республики Карелия Любовь Кулакова отметила </w:t>
      </w:r>
      <w:r w:rsidR="00616FBC" w:rsidRPr="00792114">
        <w:rPr>
          <w:rFonts w:ascii="Times New Roman" w:hAnsi="Times New Roman"/>
          <w:sz w:val="24"/>
          <w:szCs w:val="24"/>
        </w:rPr>
        <w:t xml:space="preserve">положительную роль </w:t>
      </w:r>
      <w:r w:rsidR="00B67E90" w:rsidRPr="00792114">
        <w:rPr>
          <w:rFonts w:ascii="Times New Roman" w:hAnsi="Times New Roman"/>
          <w:sz w:val="24"/>
          <w:szCs w:val="24"/>
        </w:rPr>
        <w:t xml:space="preserve">и необходимость дальнейшего </w:t>
      </w:r>
      <w:r w:rsidR="00616FBC" w:rsidRPr="00792114">
        <w:rPr>
          <w:rFonts w:ascii="Times New Roman" w:hAnsi="Times New Roman"/>
          <w:sz w:val="24"/>
          <w:szCs w:val="24"/>
        </w:rPr>
        <w:t>освещения проблемных вопросов защиты прав на интеллектуальную собственность</w:t>
      </w:r>
      <w:r w:rsidR="00B67E90" w:rsidRPr="00792114">
        <w:rPr>
          <w:rFonts w:ascii="Times New Roman" w:hAnsi="Times New Roman"/>
          <w:sz w:val="24"/>
          <w:szCs w:val="24"/>
        </w:rPr>
        <w:t>, в том числе на различных экспертных площадках</w:t>
      </w:r>
      <w:r w:rsidR="00616FBC" w:rsidRPr="00792114">
        <w:rPr>
          <w:rFonts w:ascii="Times New Roman" w:hAnsi="Times New Roman"/>
          <w:sz w:val="24"/>
          <w:szCs w:val="24"/>
        </w:rPr>
        <w:t>.</w:t>
      </w:r>
      <w:r w:rsidRPr="00792114">
        <w:rPr>
          <w:rFonts w:ascii="Times New Roman" w:hAnsi="Times New Roman"/>
          <w:sz w:val="24"/>
          <w:szCs w:val="24"/>
        </w:rPr>
        <w:t xml:space="preserve"> </w:t>
      </w:r>
    </w:p>
    <w:p w:rsidR="00F954AA" w:rsidRPr="00792114" w:rsidRDefault="00F954AA" w:rsidP="00616FBC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954AA" w:rsidRPr="00792114" w:rsidRDefault="00616FBC" w:rsidP="008A1C65">
      <w:pPr>
        <w:pStyle w:val="a8"/>
        <w:ind w:left="851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92114">
        <w:rPr>
          <w:rFonts w:ascii="Times New Roman" w:hAnsi="Times New Roman"/>
          <w:sz w:val="24"/>
          <w:szCs w:val="24"/>
        </w:rPr>
        <w:t>В</w:t>
      </w:r>
      <w:r w:rsidR="00F954AA" w:rsidRPr="00792114">
        <w:rPr>
          <w:rFonts w:ascii="Times New Roman" w:hAnsi="Times New Roman"/>
          <w:sz w:val="24"/>
          <w:szCs w:val="24"/>
        </w:rPr>
        <w:t xml:space="preserve"> рамках мероприятия </w:t>
      </w:r>
      <w:r w:rsidR="00B67E90" w:rsidRPr="00792114">
        <w:rPr>
          <w:rFonts w:ascii="Times New Roman" w:hAnsi="Times New Roman"/>
          <w:sz w:val="24"/>
          <w:szCs w:val="24"/>
        </w:rPr>
        <w:t xml:space="preserve">также </w:t>
      </w:r>
      <w:r w:rsidR="00F954AA" w:rsidRPr="00792114">
        <w:rPr>
          <w:rFonts w:ascii="Times New Roman" w:hAnsi="Times New Roman"/>
          <w:sz w:val="24"/>
          <w:szCs w:val="24"/>
        </w:rPr>
        <w:t>обсуждались вопросы</w:t>
      </w:r>
      <w:r w:rsidRPr="00792114">
        <w:rPr>
          <w:rFonts w:ascii="Times New Roman" w:hAnsi="Times New Roman"/>
          <w:sz w:val="24"/>
          <w:szCs w:val="24"/>
        </w:rPr>
        <w:t xml:space="preserve"> взаимодействия Общественного совета с высшими учебными заведениями. Член совета, доцент кафедры государственного права филиала </w:t>
      </w:r>
      <w:proofErr w:type="spellStart"/>
      <w:r w:rsidRPr="00792114">
        <w:rPr>
          <w:rFonts w:ascii="Times New Roman" w:hAnsi="Times New Roman"/>
          <w:sz w:val="24"/>
          <w:szCs w:val="24"/>
        </w:rPr>
        <w:t>РАНХиГС</w:t>
      </w:r>
      <w:proofErr w:type="spellEnd"/>
      <w:r w:rsidRPr="00792114">
        <w:rPr>
          <w:rFonts w:ascii="Times New Roman" w:hAnsi="Times New Roman"/>
          <w:sz w:val="24"/>
          <w:szCs w:val="24"/>
        </w:rPr>
        <w:t xml:space="preserve"> Ирина Сухова </w:t>
      </w:r>
      <w:r w:rsidR="002517D2" w:rsidRPr="00792114">
        <w:rPr>
          <w:rFonts w:ascii="Times New Roman" w:hAnsi="Times New Roman"/>
          <w:sz w:val="24"/>
          <w:szCs w:val="24"/>
        </w:rPr>
        <w:t xml:space="preserve">проинформировала </w:t>
      </w:r>
      <w:r w:rsidRPr="00792114">
        <w:rPr>
          <w:rFonts w:ascii="Times New Roman" w:hAnsi="Times New Roman"/>
          <w:sz w:val="24"/>
          <w:szCs w:val="24"/>
        </w:rPr>
        <w:t>о</w:t>
      </w:r>
      <w:r w:rsidR="00B67E90" w:rsidRPr="00792114">
        <w:rPr>
          <w:rFonts w:ascii="Times New Roman" w:hAnsi="Times New Roman"/>
          <w:sz w:val="24"/>
          <w:szCs w:val="24"/>
        </w:rPr>
        <w:t xml:space="preserve"> возможны</w:t>
      </w:r>
      <w:r w:rsidR="002517D2" w:rsidRPr="00792114">
        <w:rPr>
          <w:rFonts w:ascii="Times New Roman" w:hAnsi="Times New Roman"/>
          <w:sz w:val="24"/>
          <w:szCs w:val="24"/>
        </w:rPr>
        <w:t>х</w:t>
      </w:r>
      <w:r w:rsidR="00B67E90" w:rsidRPr="00792114">
        <w:rPr>
          <w:rFonts w:ascii="Times New Roman" w:hAnsi="Times New Roman"/>
          <w:sz w:val="24"/>
          <w:szCs w:val="24"/>
        </w:rPr>
        <w:t xml:space="preserve"> форма</w:t>
      </w:r>
      <w:r w:rsidR="002517D2" w:rsidRPr="00792114">
        <w:rPr>
          <w:rFonts w:ascii="Times New Roman" w:hAnsi="Times New Roman"/>
          <w:sz w:val="24"/>
          <w:szCs w:val="24"/>
        </w:rPr>
        <w:t>х</w:t>
      </w:r>
      <w:r w:rsidRPr="00792114">
        <w:rPr>
          <w:rFonts w:ascii="Times New Roman" w:hAnsi="Times New Roman"/>
          <w:sz w:val="24"/>
          <w:szCs w:val="24"/>
        </w:rPr>
        <w:t xml:space="preserve"> </w:t>
      </w:r>
      <w:r w:rsidR="00B67E90" w:rsidRPr="00792114">
        <w:rPr>
          <w:rFonts w:ascii="Times New Roman" w:hAnsi="Times New Roman"/>
          <w:sz w:val="24"/>
          <w:szCs w:val="24"/>
        </w:rPr>
        <w:t>предметной деятельности</w:t>
      </w:r>
      <w:r w:rsidR="00330301" w:rsidRPr="00792114">
        <w:rPr>
          <w:rFonts w:ascii="Times New Roman" w:hAnsi="Times New Roman"/>
          <w:sz w:val="24"/>
          <w:szCs w:val="24"/>
        </w:rPr>
        <w:t xml:space="preserve"> совета и Президентской академии.</w:t>
      </w:r>
      <w:r w:rsidR="00B67E90" w:rsidRPr="00792114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="00B67E90" w:rsidRPr="00792114">
        <w:rPr>
          <w:rFonts w:ascii="Times New Roman" w:hAnsi="Times New Roman"/>
          <w:sz w:val="24"/>
          <w:szCs w:val="24"/>
        </w:rPr>
        <w:t>Розолинская</w:t>
      </w:r>
      <w:proofErr w:type="spellEnd"/>
      <w:r w:rsidR="00B67E90" w:rsidRPr="00792114">
        <w:rPr>
          <w:rFonts w:ascii="Times New Roman" w:hAnsi="Times New Roman"/>
          <w:sz w:val="24"/>
          <w:szCs w:val="24"/>
        </w:rPr>
        <w:t xml:space="preserve">, член Общественного совета, член Торгово-промышленной палаты Республики Карелия </w:t>
      </w:r>
      <w:r w:rsidR="002517D2" w:rsidRPr="00792114">
        <w:rPr>
          <w:rFonts w:ascii="Times New Roman" w:hAnsi="Times New Roman"/>
          <w:sz w:val="24"/>
          <w:szCs w:val="24"/>
        </w:rPr>
        <w:t>предложила</w:t>
      </w:r>
      <w:r w:rsidR="00330301" w:rsidRPr="00792114">
        <w:rPr>
          <w:rFonts w:ascii="Times New Roman" w:hAnsi="Times New Roman"/>
          <w:sz w:val="24"/>
          <w:szCs w:val="24"/>
        </w:rPr>
        <w:t xml:space="preserve"> </w:t>
      </w:r>
      <w:r w:rsidR="002517D2" w:rsidRPr="00792114">
        <w:rPr>
          <w:rFonts w:ascii="Times New Roman" w:hAnsi="Times New Roman"/>
          <w:sz w:val="24"/>
          <w:szCs w:val="24"/>
        </w:rPr>
        <w:t xml:space="preserve">рассмотреть </w:t>
      </w:r>
      <w:r w:rsidR="00330301" w:rsidRPr="00792114">
        <w:rPr>
          <w:rFonts w:ascii="Times New Roman" w:hAnsi="Times New Roman"/>
          <w:sz w:val="24"/>
          <w:szCs w:val="24"/>
        </w:rPr>
        <w:t>применени</w:t>
      </w:r>
      <w:r w:rsidR="002517D2" w:rsidRPr="00792114">
        <w:rPr>
          <w:rFonts w:ascii="Times New Roman" w:hAnsi="Times New Roman"/>
          <w:sz w:val="24"/>
          <w:szCs w:val="24"/>
        </w:rPr>
        <w:t>е</w:t>
      </w:r>
      <w:r w:rsidR="00330301" w:rsidRPr="00792114">
        <w:rPr>
          <w:rFonts w:ascii="Times New Roman" w:hAnsi="Times New Roman"/>
          <w:sz w:val="24"/>
          <w:szCs w:val="24"/>
        </w:rPr>
        <w:t xml:space="preserve"> озвученных проектов в сотрудничестве совета </w:t>
      </w:r>
      <w:r w:rsidR="00330301" w:rsidRPr="00792114">
        <w:rPr>
          <w:rStyle w:val="markedcontent"/>
          <w:rFonts w:ascii="Times New Roman" w:hAnsi="Times New Roman"/>
          <w:sz w:val="24"/>
          <w:szCs w:val="24"/>
        </w:rPr>
        <w:t>с</w:t>
      </w:r>
      <w:r w:rsidR="002517D2" w:rsidRPr="00792114">
        <w:rPr>
          <w:rStyle w:val="markedcontent"/>
          <w:rFonts w:ascii="Times New Roman" w:hAnsi="Times New Roman"/>
          <w:sz w:val="24"/>
          <w:szCs w:val="24"/>
        </w:rPr>
        <w:t xml:space="preserve"> ведущими</w:t>
      </w:r>
      <w:r w:rsidR="00330301" w:rsidRPr="00792114">
        <w:rPr>
          <w:rStyle w:val="markedcontent"/>
          <w:rFonts w:ascii="Times New Roman" w:hAnsi="Times New Roman"/>
          <w:sz w:val="24"/>
          <w:szCs w:val="24"/>
        </w:rPr>
        <w:t xml:space="preserve"> учреждениями высшей школы</w:t>
      </w:r>
      <w:r w:rsidR="002517D2" w:rsidRPr="00792114">
        <w:rPr>
          <w:rStyle w:val="markedcontent"/>
          <w:rFonts w:ascii="Times New Roman" w:hAnsi="Times New Roman"/>
          <w:sz w:val="24"/>
          <w:szCs w:val="24"/>
        </w:rPr>
        <w:t xml:space="preserve"> Карелии.</w:t>
      </w:r>
    </w:p>
    <w:p w:rsidR="002517D2" w:rsidRPr="00792114" w:rsidRDefault="002517D2" w:rsidP="008A1C65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102F03" w:rsidRPr="000C587D" w:rsidRDefault="00102F03" w:rsidP="00102F03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792114">
        <w:rPr>
          <w:rFonts w:ascii="Times New Roman" w:hAnsi="Times New Roman"/>
          <w:sz w:val="24"/>
          <w:szCs w:val="24"/>
        </w:rPr>
        <w:lastRenderedPageBreak/>
        <w:t xml:space="preserve">Участники </w:t>
      </w:r>
      <w:r w:rsidR="002517D2" w:rsidRPr="00792114">
        <w:rPr>
          <w:rFonts w:ascii="Times New Roman" w:hAnsi="Times New Roman"/>
          <w:sz w:val="24"/>
          <w:szCs w:val="24"/>
        </w:rPr>
        <w:t>Общественн</w:t>
      </w:r>
      <w:r w:rsidRPr="00792114">
        <w:rPr>
          <w:rFonts w:ascii="Times New Roman" w:hAnsi="Times New Roman"/>
          <w:sz w:val="24"/>
          <w:szCs w:val="24"/>
        </w:rPr>
        <w:t>ого</w:t>
      </w:r>
      <w:r w:rsidR="002517D2" w:rsidRPr="00792114">
        <w:rPr>
          <w:rFonts w:ascii="Times New Roman" w:hAnsi="Times New Roman"/>
          <w:sz w:val="24"/>
          <w:szCs w:val="24"/>
        </w:rPr>
        <w:t xml:space="preserve"> совет</w:t>
      </w:r>
      <w:r w:rsidRPr="00792114">
        <w:rPr>
          <w:rFonts w:ascii="Times New Roman" w:hAnsi="Times New Roman"/>
          <w:sz w:val="24"/>
          <w:szCs w:val="24"/>
        </w:rPr>
        <w:t>а</w:t>
      </w:r>
      <w:r w:rsidR="002517D2" w:rsidRPr="00792114">
        <w:rPr>
          <w:rFonts w:ascii="Times New Roman" w:hAnsi="Times New Roman"/>
          <w:sz w:val="24"/>
          <w:szCs w:val="24"/>
        </w:rPr>
        <w:t xml:space="preserve"> при УФАС решил</w:t>
      </w:r>
      <w:r w:rsidR="00792114">
        <w:rPr>
          <w:rFonts w:ascii="Times New Roman" w:hAnsi="Times New Roman"/>
          <w:sz w:val="24"/>
          <w:szCs w:val="24"/>
        </w:rPr>
        <w:t>и</w:t>
      </w:r>
      <w:r w:rsidR="002517D2" w:rsidRPr="00792114">
        <w:rPr>
          <w:rFonts w:ascii="Times New Roman" w:hAnsi="Times New Roman"/>
          <w:sz w:val="24"/>
          <w:szCs w:val="24"/>
        </w:rPr>
        <w:t xml:space="preserve"> провести следующее заседание в расширенном формате на базе </w:t>
      </w:r>
      <w:r w:rsidR="004F4C34">
        <w:rPr>
          <w:rFonts w:ascii="Times New Roman" w:hAnsi="Times New Roman"/>
          <w:sz w:val="24"/>
          <w:szCs w:val="24"/>
        </w:rPr>
        <w:t>Карельского филиала Президентской академии</w:t>
      </w:r>
      <w:r w:rsidRPr="00792114">
        <w:rPr>
          <w:rFonts w:ascii="Times New Roman" w:hAnsi="Times New Roman"/>
          <w:sz w:val="24"/>
          <w:szCs w:val="24"/>
        </w:rPr>
        <w:t xml:space="preserve">, который выступит в качестве </w:t>
      </w:r>
      <w:r w:rsidR="002517D2" w:rsidRPr="00792114">
        <w:rPr>
          <w:rFonts w:ascii="Times New Roman" w:hAnsi="Times New Roman"/>
          <w:sz w:val="24"/>
          <w:szCs w:val="24"/>
        </w:rPr>
        <w:t>экспертной площадки для реализации проектов</w:t>
      </w:r>
      <w:r w:rsidR="002517D2" w:rsidRPr="007921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17D2" w:rsidRPr="00792114">
        <w:rPr>
          <w:rFonts w:ascii="Times New Roman" w:hAnsi="Times New Roman"/>
          <w:iCs/>
          <w:sz w:val="24"/>
          <w:szCs w:val="24"/>
        </w:rPr>
        <w:t>по выстраиванию эффективного взаимодействия общественного совета с</w:t>
      </w:r>
      <w:r w:rsidR="002517D2" w:rsidRPr="00BA1FA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учебными заведениями, </w:t>
      </w:r>
      <w:r w:rsidRPr="0096190A">
        <w:rPr>
          <w:rFonts w:ascii="Times New Roman" w:hAnsi="Times New Roman"/>
          <w:sz w:val="24"/>
          <w:szCs w:val="24"/>
        </w:rPr>
        <w:t>научным сообществом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190A">
        <w:rPr>
          <w:rFonts w:ascii="Times New Roman" w:hAnsi="Times New Roman"/>
          <w:sz w:val="24"/>
          <w:szCs w:val="24"/>
        </w:rPr>
        <w:t>общественны</w:t>
      </w:r>
      <w:r>
        <w:rPr>
          <w:rFonts w:ascii="Times New Roman" w:hAnsi="Times New Roman"/>
          <w:sz w:val="24"/>
          <w:szCs w:val="24"/>
        </w:rPr>
        <w:t>ми</w:t>
      </w:r>
      <w:r w:rsidRPr="0096190A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ами</w:t>
      </w:r>
      <w:r w:rsidRPr="0096190A"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 xml:space="preserve">федеральных и региональных </w:t>
      </w:r>
      <w:r w:rsidRPr="0096190A">
        <w:rPr>
          <w:rFonts w:ascii="Times New Roman" w:hAnsi="Times New Roman"/>
          <w:sz w:val="24"/>
          <w:szCs w:val="24"/>
        </w:rPr>
        <w:t>органах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587D">
        <w:rPr>
          <w:rFonts w:ascii="Times New Roman" w:hAnsi="Times New Roman"/>
          <w:sz w:val="24"/>
          <w:szCs w:val="24"/>
        </w:rPr>
        <w:t>для решения проблемных вопросов развития конкуренции.</w:t>
      </w:r>
    </w:p>
    <w:p w:rsidR="002517D2" w:rsidRPr="00BA1FA7" w:rsidRDefault="00102F03" w:rsidP="002517D2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5C82" w:rsidRPr="00102F03" w:rsidRDefault="004B5C82" w:rsidP="00102F0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400B14" w:rsidRPr="00102F03" w:rsidRDefault="00904B64" w:rsidP="00400B1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i/>
        </w:rPr>
      </w:pPr>
      <w:r w:rsidRPr="00102F03">
        <w:rPr>
          <w:rFonts w:ascii="Times New Roman" w:eastAsia="Times New Roman" w:hAnsi="Times New Roman" w:cs="Times New Roman"/>
          <w:i/>
          <w:iCs/>
        </w:rPr>
        <w:t xml:space="preserve">С </w:t>
      </w:r>
      <w:r w:rsidRPr="00102F03">
        <w:rPr>
          <w:rFonts w:ascii="Times New Roman" w:eastAsia="Times New Roman" w:hAnsi="Times New Roman" w:cs="Times New Roman"/>
          <w:i/>
          <w:iCs/>
          <w:lang w:val="ru-RU"/>
        </w:rPr>
        <w:t>материалами по деятельности</w:t>
      </w:r>
      <w:r w:rsidRPr="00102F03">
        <w:rPr>
          <w:rFonts w:ascii="Times New Roman" w:eastAsia="Times New Roman" w:hAnsi="Times New Roman" w:cs="Times New Roman"/>
          <w:i/>
          <w:iCs/>
        </w:rPr>
        <w:t xml:space="preserve"> Совета можно ознакомиться на сайте Карельского УФАС России в разделе </w:t>
      </w:r>
      <w:hyperlink r:id="rId8" w:history="1">
        <w:r w:rsidRPr="00102F03">
          <w:rPr>
            <w:rStyle w:val="a6"/>
            <w:rFonts w:ascii="Times New Roman" w:eastAsia="Times New Roman" w:hAnsi="Times New Roman" w:cs="Times New Roman"/>
            <w:i/>
            <w:iCs/>
          </w:rPr>
          <w:t>Общественны</w:t>
        </w:r>
        <w:r w:rsidRPr="00102F03">
          <w:rPr>
            <w:rStyle w:val="a6"/>
            <w:rFonts w:ascii="Times New Roman" w:eastAsia="Times New Roman" w:hAnsi="Times New Roman" w:cs="Times New Roman"/>
            <w:i/>
            <w:iCs/>
            <w:lang w:val="ru-RU"/>
          </w:rPr>
          <w:t>й</w:t>
        </w:r>
        <w:r w:rsidRPr="00102F03">
          <w:rPr>
            <w:rStyle w:val="a6"/>
            <w:rFonts w:ascii="Times New Roman" w:eastAsia="Times New Roman" w:hAnsi="Times New Roman" w:cs="Times New Roman"/>
            <w:i/>
            <w:iCs/>
          </w:rPr>
          <w:t xml:space="preserve"> совет</w:t>
        </w:r>
      </w:hyperlink>
      <w:r w:rsidRPr="00102F03">
        <w:rPr>
          <w:rFonts w:ascii="Times New Roman" w:eastAsia="Times New Roman" w:hAnsi="Times New Roman" w:cs="Times New Roman"/>
          <w:i/>
          <w:iCs/>
        </w:rPr>
        <w:t>.</w:t>
      </w:r>
    </w:p>
    <w:p w:rsidR="00932324" w:rsidRPr="00102F03" w:rsidRDefault="00E26DF2" w:rsidP="00932324">
      <w:pPr>
        <w:pStyle w:val="a7"/>
        <w:ind w:left="851"/>
        <w:jc w:val="both"/>
        <w:rPr>
          <w:i/>
        </w:rPr>
      </w:pPr>
      <w:hyperlink r:id="rId9" w:history="1">
        <w:r w:rsidR="00932324" w:rsidRPr="00102F03">
          <w:rPr>
            <w:rStyle w:val="a6"/>
            <w:i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904B64" w:rsidRPr="00102F03" w:rsidRDefault="00102F03" w:rsidP="00904B64">
      <w:pPr>
        <w:pStyle w:val="a7"/>
        <w:ind w:left="851"/>
        <w:jc w:val="both"/>
        <w:rPr>
          <w:rStyle w:val="a6"/>
          <w:i/>
        </w:rPr>
      </w:pPr>
      <w:r w:rsidRPr="00102F03">
        <w:rPr>
          <w:i/>
        </w:rPr>
        <w:t>*</w:t>
      </w:r>
      <w:r w:rsidR="00904B64" w:rsidRPr="00102F03">
        <w:rPr>
          <w:i/>
        </w:rPr>
        <w:t xml:space="preserve"> </w:t>
      </w:r>
      <w:hyperlink r:id="rId10" w:history="1">
        <w:r w:rsidR="00904B64" w:rsidRPr="00102F03">
          <w:rPr>
            <w:rStyle w:val="a6"/>
            <w:i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96190A" w:rsidRPr="00102F03" w:rsidRDefault="00E26DF2" w:rsidP="00904B64">
      <w:pPr>
        <w:pStyle w:val="a7"/>
        <w:ind w:left="851"/>
        <w:jc w:val="both"/>
        <w:rPr>
          <w:rStyle w:val="markedcontent"/>
          <w:i/>
        </w:rPr>
      </w:pPr>
      <w:hyperlink r:id="rId11" w:history="1">
        <w:r w:rsidR="00932324" w:rsidRPr="00102F03">
          <w:rPr>
            <w:rStyle w:val="a6"/>
            <w:i/>
          </w:rPr>
          <w:t>План мероприятий («дорожная карта») по содействию развитию конкуренции в Республике Карелия на 2022 – 2025 годы</w:t>
        </w:r>
      </w:hyperlink>
    </w:p>
    <w:p w:rsidR="004F4C34" w:rsidRDefault="00102F03" w:rsidP="00345C5F">
      <w:pPr>
        <w:pStyle w:val="a7"/>
        <w:ind w:left="851"/>
        <w:jc w:val="both"/>
        <w:rPr>
          <w:i/>
        </w:rPr>
      </w:pPr>
      <w:r w:rsidRPr="00102F03">
        <w:rPr>
          <w:i/>
        </w:rPr>
        <w:t>**п. 2 ст. 14.6 Федерального</w:t>
      </w:r>
      <w:r w:rsidR="00792114">
        <w:rPr>
          <w:i/>
        </w:rPr>
        <w:t xml:space="preserve"> закона от 26.07.2006 N 135-ФЗ </w:t>
      </w:r>
      <w:r w:rsidRPr="00102F03">
        <w:rPr>
          <w:i/>
        </w:rPr>
        <w:t xml:space="preserve">"О защите конкуренции" </w:t>
      </w:r>
    </w:p>
    <w:p w:rsidR="00BA1FA7" w:rsidRPr="005342C1" w:rsidRDefault="005342C1" w:rsidP="00345C5F">
      <w:pPr>
        <w:pStyle w:val="a7"/>
        <w:ind w:left="851"/>
        <w:jc w:val="both"/>
        <w:rPr>
          <w:rStyle w:val="a6"/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"https://karelia.fas.gov.ru/photoalbum/18784" </w:instrText>
      </w:r>
      <w:r>
        <w:rPr>
          <w:i/>
        </w:rPr>
      </w:r>
      <w:r>
        <w:rPr>
          <w:i/>
        </w:rPr>
        <w:fldChar w:fldCharType="separate"/>
      </w:r>
      <w:r w:rsidR="00BA1FA7" w:rsidRPr="005342C1">
        <w:rPr>
          <w:rStyle w:val="a6"/>
          <w:i/>
        </w:rPr>
        <w:t>Фотогалерея</w:t>
      </w:r>
    </w:p>
    <w:p w:rsidR="00CC7B1A" w:rsidRPr="00CC7B1A" w:rsidRDefault="005342C1" w:rsidP="00345C5F">
      <w:pPr>
        <w:pStyle w:val="a7"/>
        <w:ind w:left="851"/>
        <w:jc w:val="both"/>
      </w:pPr>
      <w:r>
        <w:rPr>
          <w:i/>
        </w:rPr>
        <w:fldChar w:fldCharType="end"/>
      </w:r>
    </w:p>
    <w:p w:rsidR="00E26DF2" w:rsidRDefault="00E26DF2" w:rsidP="00904B64">
      <w:pPr>
        <w:pStyle w:val="a7"/>
        <w:ind w:left="851"/>
        <w:jc w:val="both"/>
        <w:rPr>
          <w:rStyle w:val="markedcontent"/>
          <w:b/>
          <w:u w:val="single"/>
        </w:rPr>
      </w:pPr>
      <w:bookmarkStart w:id="0" w:name="_GoBack"/>
      <w:bookmarkEnd w:id="0"/>
    </w:p>
    <w:p w:rsidR="00E26DF2" w:rsidRPr="00E26DF2" w:rsidRDefault="00E26DF2" w:rsidP="00904B64">
      <w:pPr>
        <w:pStyle w:val="a7"/>
        <w:ind w:left="851"/>
        <w:jc w:val="both"/>
        <w:rPr>
          <w:rStyle w:val="markedcontent"/>
        </w:rPr>
      </w:pPr>
    </w:p>
    <w:p w:rsidR="007D18DC" w:rsidRPr="004B5C82" w:rsidRDefault="007D18DC" w:rsidP="004B5C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ru-RU"/>
        </w:rPr>
      </w:pPr>
    </w:p>
    <w:sectPr w:rsidR="007D18DC" w:rsidRPr="004B5C82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0B1EB9"/>
    <w:rsid w:val="000C587D"/>
    <w:rsid w:val="00102F03"/>
    <w:rsid w:val="00134FFE"/>
    <w:rsid w:val="0014570B"/>
    <w:rsid w:val="00151453"/>
    <w:rsid w:val="001A2D1F"/>
    <w:rsid w:val="001C7873"/>
    <w:rsid w:val="002171F2"/>
    <w:rsid w:val="002347D8"/>
    <w:rsid w:val="00234D49"/>
    <w:rsid w:val="00237419"/>
    <w:rsid w:val="002377B5"/>
    <w:rsid w:val="00242374"/>
    <w:rsid w:val="002517D2"/>
    <w:rsid w:val="002622A3"/>
    <w:rsid w:val="002653F3"/>
    <w:rsid w:val="00323EE9"/>
    <w:rsid w:val="00330301"/>
    <w:rsid w:val="00345C5F"/>
    <w:rsid w:val="0037223C"/>
    <w:rsid w:val="003F3AE1"/>
    <w:rsid w:val="003F6985"/>
    <w:rsid w:val="00400B14"/>
    <w:rsid w:val="004419E2"/>
    <w:rsid w:val="0045539C"/>
    <w:rsid w:val="004570A9"/>
    <w:rsid w:val="00473F51"/>
    <w:rsid w:val="004874C2"/>
    <w:rsid w:val="004B5C82"/>
    <w:rsid w:val="004C196C"/>
    <w:rsid w:val="004C6C1C"/>
    <w:rsid w:val="004E0A56"/>
    <w:rsid w:val="004F4C34"/>
    <w:rsid w:val="005342C1"/>
    <w:rsid w:val="005354EB"/>
    <w:rsid w:val="0059555D"/>
    <w:rsid w:val="00616FBC"/>
    <w:rsid w:val="00622277"/>
    <w:rsid w:val="00632E02"/>
    <w:rsid w:val="00684700"/>
    <w:rsid w:val="00692B65"/>
    <w:rsid w:val="00792114"/>
    <w:rsid w:val="007A4B18"/>
    <w:rsid w:val="007B1D01"/>
    <w:rsid w:val="007C3F41"/>
    <w:rsid w:val="007D18DC"/>
    <w:rsid w:val="0084657E"/>
    <w:rsid w:val="00874B43"/>
    <w:rsid w:val="00894515"/>
    <w:rsid w:val="008A1C65"/>
    <w:rsid w:val="008D6CDE"/>
    <w:rsid w:val="00904B64"/>
    <w:rsid w:val="00932324"/>
    <w:rsid w:val="009356BE"/>
    <w:rsid w:val="009370B7"/>
    <w:rsid w:val="0096190A"/>
    <w:rsid w:val="009753CF"/>
    <w:rsid w:val="009C3486"/>
    <w:rsid w:val="009F465D"/>
    <w:rsid w:val="009F61E6"/>
    <w:rsid w:val="00A40A4A"/>
    <w:rsid w:val="00A66BA6"/>
    <w:rsid w:val="00A80035"/>
    <w:rsid w:val="00AB6794"/>
    <w:rsid w:val="00B20622"/>
    <w:rsid w:val="00B46819"/>
    <w:rsid w:val="00B67E90"/>
    <w:rsid w:val="00BA1FA7"/>
    <w:rsid w:val="00BA4FB0"/>
    <w:rsid w:val="00BC3686"/>
    <w:rsid w:val="00BD3E17"/>
    <w:rsid w:val="00BD73DF"/>
    <w:rsid w:val="00C12D48"/>
    <w:rsid w:val="00C72B0F"/>
    <w:rsid w:val="00CC7B1A"/>
    <w:rsid w:val="00CF5101"/>
    <w:rsid w:val="00D51DE4"/>
    <w:rsid w:val="00D723B1"/>
    <w:rsid w:val="00D72CF8"/>
    <w:rsid w:val="00D81F99"/>
    <w:rsid w:val="00D8310C"/>
    <w:rsid w:val="00DF5C84"/>
    <w:rsid w:val="00E04B28"/>
    <w:rsid w:val="00E26DF2"/>
    <w:rsid w:val="00E4042B"/>
    <w:rsid w:val="00E95F19"/>
    <w:rsid w:val="00EC4B82"/>
    <w:rsid w:val="00EE7556"/>
    <w:rsid w:val="00EF4A8D"/>
    <w:rsid w:val="00F1097D"/>
    <w:rsid w:val="00F243E3"/>
    <w:rsid w:val="00F64037"/>
    <w:rsid w:val="00F954AA"/>
    <w:rsid w:val="00FA28A4"/>
    <w:rsid w:val="00FB1B38"/>
    <w:rsid w:val="00FB1F0B"/>
    <w:rsid w:val="00FC0FF1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C5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3">
    <w:name w:val="Основной текст (2)"/>
    <w:basedOn w:val="a"/>
    <w:link w:val="22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  <w:style w:type="character" w:styleId="aa">
    <w:name w:val="Emphasis"/>
    <w:basedOn w:val="a0"/>
    <w:uiPriority w:val="20"/>
    <w:qFormat/>
    <w:rsid w:val="00FE390A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96190A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932324"/>
  </w:style>
  <w:style w:type="character" w:customStyle="1" w:styleId="20">
    <w:name w:val="Заголовок 2 Знак"/>
    <w:basedOn w:val="a0"/>
    <w:link w:val="2"/>
    <w:uiPriority w:val="9"/>
    <w:rsid w:val="000C58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elia.fas.gov.ru/page/171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relia.fas.gov.ru/news/184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ogda.fas.gov.ru/page/16034" TargetMode="External"/><Relationship Id="rId11" Type="http://schemas.openxmlformats.org/officeDocument/2006/relationships/hyperlink" Target="https://economy.gov.karelia.ru/upload/iblock/920/Plan-meropriyatiy-po-sodeystviyu-razvitiyu-konkurentsii-v-Respublike-Kareliya-do-2025-goda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ublication.pravo.gov.ru/Document/View/000120210908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.gov.ru/documents/600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45</cp:revision>
  <cp:lastPrinted>2023-06-28T07:41:00Z</cp:lastPrinted>
  <dcterms:created xsi:type="dcterms:W3CDTF">2019-03-06T06:19:00Z</dcterms:created>
  <dcterms:modified xsi:type="dcterms:W3CDTF">2023-06-28T07:51:00Z</dcterms:modified>
</cp:coreProperties>
</file>