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5"/>
        <w:gridCol w:w="4786"/>
      </w:tblGrid>
      <w:tr w:rsidR="006E3270" w:rsidTr="00AC1E78">
        <w:tc>
          <w:tcPr>
            <w:tcW w:w="4785" w:type="dxa"/>
          </w:tcPr>
          <w:p w:rsidR="006E3270" w:rsidRPr="00AC1E78" w:rsidRDefault="006E3270" w:rsidP="00AC1E78">
            <w:pPr>
              <w:spacing w:line="240" w:lineRule="auto"/>
              <w:ind w:firstLine="0"/>
              <w:rPr>
                <w:rFonts w:ascii="Times New Roman" w:eastAsia="Times New Roman" w:hAnsi="Times New Roman"/>
              </w:rPr>
            </w:pPr>
          </w:p>
        </w:tc>
        <w:tc>
          <w:tcPr>
            <w:tcW w:w="4786" w:type="dxa"/>
          </w:tcPr>
          <w:p w:rsidR="006E3270" w:rsidRPr="00AC1E78" w:rsidRDefault="006E3270" w:rsidP="00AC1E78">
            <w:pPr>
              <w:spacing w:after="0" w:line="240" w:lineRule="auto"/>
              <w:ind w:firstLine="0"/>
              <w:rPr>
                <w:rFonts w:ascii="Times New Roman" w:eastAsiaTheme="minorEastAsia" w:hAnsi="Times New Roman"/>
                <w:sz w:val="26"/>
                <w:szCs w:val="26"/>
              </w:rPr>
            </w:pPr>
            <w:r w:rsidRPr="00AC1E78">
              <w:rPr>
                <w:rFonts w:ascii="Times New Roman" w:eastAsiaTheme="minorEastAsia" w:hAnsi="Times New Roman"/>
                <w:sz w:val="26"/>
                <w:szCs w:val="26"/>
              </w:rPr>
              <w:t>ОАО «</w:t>
            </w:r>
            <w:proofErr w:type="spellStart"/>
            <w:r w:rsidRPr="00AC1E78">
              <w:rPr>
                <w:rFonts w:ascii="Times New Roman" w:eastAsiaTheme="minorEastAsia" w:hAnsi="Times New Roman"/>
                <w:sz w:val="26"/>
                <w:szCs w:val="26"/>
              </w:rPr>
              <w:t>Карелгаз</w:t>
            </w:r>
            <w:proofErr w:type="spellEnd"/>
            <w:r w:rsidRPr="00AC1E78">
              <w:rPr>
                <w:rFonts w:ascii="Times New Roman" w:eastAsiaTheme="minorEastAsia" w:hAnsi="Times New Roman"/>
                <w:sz w:val="26"/>
                <w:szCs w:val="26"/>
              </w:rPr>
              <w:t xml:space="preserve">» </w:t>
            </w:r>
          </w:p>
          <w:p w:rsidR="006E3270" w:rsidRPr="00911794" w:rsidRDefault="006E3270" w:rsidP="00AC1E78">
            <w:pPr>
              <w:spacing w:after="0" w:line="240" w:lineRule="auto"/>
              <w:ind w:firstLine="0"/>
              <w:rPr>
                <w:rFonts w:ascii="Times New Roman" w:eastAsiaTheme="minorEastAsia" w:hAnsi="Times New Roman"/>
                <w:sz w:val="16"/>
                <w:szCs w:val="16"/>
              </w:rPr>
            </w:pPr>
          </w:p>
          <w:p w:rsidR="006E3270" w:rsidRPr="00AC1E78" w:rsidRDefault="006E3270" w:rsidP="00AC1E78">
            <w:pPr>
              <w:spacing w:after="0" w:line="240" w:lineRule="auto"/>
              <w:ind w:firstLine="0"/>
              <w:rPr>
                <w:rFonts w:ascii="Times New Roman" w:eastAsiaTheme="minorEastAsia" w:hAnsi="Times New Roman"/>
                <w:sz w:val="26"/>
                <w:szCs w:val="26"/>
              </w:rPr>
            </w:pPr>
            <w:r w:rsidRPr="00AC1E78">
              <w:rPr>
                <w:rFonts w:ascii="Times New Roman" w:eastAsiaTheme="minorEastAsia" w:hAnsi="Times New Roman"/>
                <w:sz w:val="26"/>
                <w:szCs w:val="26"/>
              </w:rPr>
              <w:t>ул. Балтийская, д</w:t>
            </w:r>
            <w:r w:rsidR="00783C81">
              <w:rPr>
                <w:rFonts w:ascii="Times New Roman" w:eastAsiaTheme="minorEastAsia" w:hAnsi="Times New Roman"/>
                <w:sz w:val="26"/>
                <w:szCs w:val="26"/>
              </w:rPr>
              <w:t xml:space="preserve">. </w:t>
            </w:r>
            <w:r w:rsidRPr="00AC1E78">
              <w:rPr>
                <w:rFonts w:ascii="Times New Roman" w:eastAsiaTheme="minorEastAsia" w:hAnsi="Times New Roman"/>
                <w:sz w:val="26"/>
                <w:szCs w:val="26"/>
              </w:rPr>
              <w:t xml:space="preserve">22а, </w:t>
            </w:r>
          </w:p>
          <w:p w:rsidR="006E3270" w:rsidRPr="00AC1E78" w:rsidRDefault="006E3270" w:rsidP="00AC1E78">
            <w:pPr>
              <w:spacing w:after="0" w:line="240" w:lineRule="auto"/>
              <w:ind w:firstLine="0"/>
              <w:rPr>
                <w:rFonts w:ascii="Times New Roman" w:eastAsiaTheme="minorEastAsia" w:hAnsi="Times New Roman"/>
                <w:sz w:val="26"/>
                <w:szCs w:val="26"/>
              </w:rPr>
            </w:pPr>
            <w:r w:rsidRPr="00AC1E78">
              <w:rPr>
                <w:rFonts w:ascii="Times New Roman" w:eastAsiaTheme="minorEastAsia" w:hAnsi="Times New Roman"/>
                <w:sz w:val="26"/>
                <w:szCs w:val="26"/>
              </w:rPr>
              <w:t>г. Петрозаводск, 185011</w:t>
            </w:r>
          </w:p>
          <w:p w:rsidR="006E3270" w:rsidRPr="00911794" w:rsidRDefault="006E3270" w:rsidP="00AC1E78">
            <w:pPr>
              <w:spacing w:after="0" w:line="240" w:lineRule="auto"/>
              <w:rPr>
                <w:rFonts w:ascii="Times New Roman" w:eastAsiaTheme="minorEastAsia" w:hAnsi="Times New Roman"/>
                <w:sz w:val="16"/>
                <w:szCs w:val="16"/>
              </w:rPr>
            </w:pPr>
          </w:p>
          <w:p w:rsidR="009B2D33" w:rsidRDefault="009B2D33" w:rsidP="00AC1E78">
            <w:pPr>
              <w:spacing w:after="0" w:line="240" w:lineRule="auto"/>
              <w:ind w:firstLine="0"/>
              <w:rPr>
                <w:rFonts w:ascii="Times New Roman" w:eastAsiaTheme="minorEastAsia" w:hAnsi="Times New Roman"/>
                <w:sz w:val="26"/>
                <w:szCs w:val="26"/>
              </w:rPr>
            </w:pPr>
            <w:r>
              <w:rPr>
                <w:rFonts w:ascii="Times New Roman" w:eastAsiaTheme="minorEastAsia" w:hAnsi="Times New Roman"/>
                <w:sz w:val="26"/>
                <w:szCs w:val="26"/>
              </w:rPr>
              <w:t xml:space="preserve">Совет </w:t>
            </w:r>
            <w:proofErr w:type="spellStart"/>
            <w:r>
              <w:rPr>
                <w:rFonts w:ascii="Times New Roman" w:eastAsiaTheme="minorEastAsia" w:hAnsi="Times New Roman"/>
                <w:sz w:val="26"/>
                <w:szCs w:val="26"/>
              </w:rPr>
              <w:t>Кондопожского</w:t>
            </w:r>
            <w:proofErr w:type="spellEnd"/>
            <w:r>
              <w:rPr>
                <w:rFonts w:ascii="Times New Roman" w:eastAsiaTheme="minorEastAsia" w:hAnsi="Times New Roman"/>
                <w:sz w:val="26"/>
                <w:szCs w:val="26"/>
              </w:rPr>
              <w:t xml:space="preserve"> городского поселения </w:t>
            </w:r>
          </w:p>
          <w:p w:rsidR="009B2D33" w:rsidRPr="00911794" w:rsidRDefault="009B2D33" w:rsidP="00AC1E78">
            <w:pPr>
              <w:spacing w:after="0" w:line="240" w:lineRule="auto"/>
              <w:ind w:firstLine="0"/>
              <w:rPr>
                <w:rFonts w:ascii="Times New Roman" w:eastAsiaTheme="minorEastAsia" w:hAnsi="Times New Roman"/>
                <w:sz w:val="16"/>
                <w:szCs w:val="16"/>
              </w:rPr>
            </w:pPr>
          </w:p>
          <w:p w:rsidR="009B2D33" w:rsidRDefault="009B2D33" w:rsidP="00AC1E78">
            <w:pPr>
              <w:spacing w:after="0" w:line="240" w:lineRule="auto"/>
              <w:ind w:firstLine="0"/>
              <w:rPr>
                <w:rFonts w:ascii="Times New Roman" w:eastAsiaTheme="minorEastAsia" w:hAnsi="Times New Roman"/>
                <w:sz w:val="26"/>
                <w:szCs w:val="26"/>
              </w:rPr>
            </w:pPr>
            <w:r>
              <w:rPr>
                <w:rFonts w:ascii="Times New Roman" w:eastAsiaTheme="minorEastAsia" w:hAnsi="Times New Roman"/>
                <w:sz w:val="26"/>
                <w:szCs w:val="26"/>
              </w:rPr>
              <w:t>пл. Ленина, д. 1, г. Кондопога, 186620</w:t>
            </w:r>
          </w:p>
          <w:p w:rsidR="009B2D33" w:rsidRPr="00911794" w:rsidRDefault="009B2D33" w:rsidP="00AC1E78">
            <w:pPr>
              <w:spacing w:after="0" w:line="240" w:lineRule="auto"/>
              <w:ind w:firstLine="0"/>
              <w:rPr>
                <w:rFonts w:ascii="Times New Roman" w:eastAsiaTheme="minorEastAsia" w:hAnsi="Times New Roman"/>
                <w:sz w:val="16"/>
                <w:szCs w:val="16"/>
              </w:rPr>
            </w:pPr>
          </w:p>
          <w:p w:rsidR="009B2D33" w:rsidRDefault="009B2D33" w:rsidP="00AC1E78">
            <w:pPr>
              <w:spacing w:after="0" w:line="240" w:lineRule="auto"/>
              <w:ind w:firstLine="0"/>
              <w:rPr>
                <w:rFonts w:ascii="Times New Roman" w:eastAsiaTheme="minorEastAsia" w:hAnsi="Times New Roman"/>
                <w:sz w:val="26"/>
                <w:szCs w:val="26"/>
              </w:rPr>
            </w:pPr>
            <w:proofErr w:type="spellStart"/>
            <w:r>
              <w:rPr>
                <w:rFonts w:ascii="Times New Roman" w:eastAsiaTheme="minorEastAsia" w:hAnsi="Times New Roman"/>
                <w:sz w:val="26"/>
                <w:szCs w:val="26"/>
              </w:rPr>
              <w:t>Кондопожское</w:t>
            </w:r>
            <w:proofErr w:type="spellEnd"/>
            <w:r>
              <w:rPr>
                <w:rFonts w:ascii="Times New Roman" w:eastAsiaTheme="minorEastAsia" w:hAnsi="Times New Roman"/>
                <w:sz w:val="26"/>
                <w:szCs w:val="26"/>
              </w:rPr>
              <w:t xml:space="preserve"> ММП ЖКХ </w:t>
            </w:r>
          </w:p>
          <w:p w:rsidR="009B2D33" w:rsidRPr="00911794" w:rsidRDefault="009B2D33" w:rsidP="00AC1E78">
            <w:pPr>
              <w:spacing w:after="0" w:line="240" w:lineRule="auto"/>
              <w:ind w:firstLine="0"/>
              <w:rPr>
                <w:rFonts w:ascii="Times New Roman" w:eastAsiaTheme="minorEastAsia" w:hAnsi="Times New Roman"/>
                <w:sz w:val="16"/>
                <w:szCs w:val="16"/>
              </w:rPr>
            </w:pPr>
          </w:p>
          <w:p w:rsidR="009B2D33" w:rsidRDefault="009B2D33" w:rsidP="00AC1E78">
            <w:pPr>
              <w:spacing w:after="0" w:line="240" w:lineRule="auto"/>
              <w:ind w:firstLine="0"/>
              <w:rPr>
                <w:rFonts w:ascii="Times New Roman" w:eastAsiaTheme="minorEastAsia" w:hAnsi="Times New Roman"/>
                <w:sz w:val="26"/>
                <w:szCs w:val="26"/>
              </w:rPr>
            </w:pPr>
            <w:r>
              <w:rPr>
                <w:rFonts w:ascii="Times New Roman" w:eastAsiaTheme="minorEastAsia" w:hAnsi="Times New Roman"/>
                <w:sz w:val="26"/>
                <w:szCs w:val="26"/>
              </w:rPr>
              <w:t>ул. Комсомольская, д. 12а, г. Кондопога, 186620</w:t>
            </w:r>
          </w:p>
          <w:p w:rsidR="009B2D33" w:rsidRPr="00911794" w:rsidRDefault="009B2D33" w:rsidP="00AC1E78">
            <w:pPr>
              <w:spacing w:after="0" w:line="240" w:lineRule="auto"/>
              <w:ind w:firstLine="0"/>
              <w:rPr>
                <w:rFonts w:ascii="Times New Roman" w:eastAsiaTheme="minorEastAsia" w:hAnsi="Times New Roman"/>
                <w:sz w:val="16"/>
                <w:szCs w:val="16"/>
              </w:rPr>
            </w:pPr>
          </w:p>
          <w:p w:rsidR="009B2D33" w:rsidRDefault="009B2D33" w:rsidP="00AC1E78">
            <w:pPr>
              <w:spacing w:after="0" w:line="240" w:lineRule="auto"/>
              <w:ind w:firstLine="0"/>
              <w:rPr>
                <w:rFonts w:ascii="Times New Roman" w:eastAsiaTheme="minorEastAsia" w:hAnsi="Times New Roman"/>
                <w:sz w:val="26"/>
                <w:szCs w:val="26"/>
              </w:rPr>
            </w:pPr>
            <w:r>
              <w:rPr>
                <w:rFonts w:ascii="Times New Roman" w:eastAsiaTheme="minorEastAsia" w:hAnsi="Times New Roman"/>
                <w:sz w:val="26"/>
                <w:szCs w:val="26"/>
              </w:rPr>
              <w:t xml:space="preserve">ООО «Управляющая компания Жилищный трест» </w:t>
            </w:r>
          </w:p>
          <w:p w:rsidR="009B2D33" w:rsidRPr="00911794" w:rsidRDefault="009B2D33" w:rsidP="00AC1E78">
            <w:pPr>
              <w:spacing w:after="0" w:line="240" w:lineRule="auto"/>
              <w:ind w:firstLine="0"/>
              <w:rPr>
                <w:rFonts w:ascii="Times New Roman" w:eastAsiaTheme="minorEastAsia" w:hAnsi="Times New Roman"/>
                <w:sz w:val="16"/>
                <w:szCs w:val="16"/>
              </w:rPr>
            </w:pPr>
          </w:p>
          <w:p w:rsidR="009B2D33" w:rsidRDefault="009B2D33" w:rsidP="00AC1E78">
            <w:pPr>
              <w:spacing w:after="0" w:line="240" w:lineRule="auto"/>
              <w:ind w:firstLine="0"/>
              <w:rPr>
                <w:rFonts w:ascii="Times New Roman" w:eastAsiaTheme="minorEastAsia" w:hAnsi="Times New Roman"/>
                <w:sz w:val="26"/>
                <w:szCs w:val="26"/>
              </w:rPr>
            </w:pPr>
            <w:r>
              <w:rPr>
                <w:rFonts w:ascii="Times New Roman" w:eastAsiaTheme="minorEastAsia" w:hAnsi="Times New Roman"/>
                <w:sz w:val="26"/>
                <w:szCs w:val="26"/>
              </w:rPr>
              <w:t xml:space="preserve">ул. Дзержинского, д. 16, </w:t>
            </w:r>
          </w:p>
          <w:p w:rsidR="009B2D33" w:rsidRDefault="009B2D33" w:rsidP="00AC1E78">
            <w:pPr>
              <w:spacing w:after="0" w:line="240" w:lineRule="auto"/>
              <w:ind w:firstLine="0"/>
              <w:rPr>
                <w:rFonts w:ascii="Times New Roman" w:eastAsiaTheme="minorEastAsia" w:hAnsi="Times New Roman"/>
                <w:sz w:val="26"/>
                <w:szCs w:val="26"/>
              </w:rPr>
            </w:pPr>
            <w:r>
              <w:rPr>
                <w:rFonts w:ascii="Times New Roman" w:eastAsiaTheme="minorEastAsia" w:hAnsi="Times New Roman"/>
                <w:sz w:val="26"/>
                <w:szCs w:val="26"/>
              </w:rPr>
              <w:t>г. Медвежьегорск, 186350</w:t>
            </w:r>
          </w:p>
          <w:p w:rsidR="009B2D33" w:rsidRPr="00911794" w:rsidRDefault="009B2D33" w:rsidP="00AC1E78">
            <w:pPr>
              <w:spacing w:after="0" w:line="240" w:lineRule="auto"/>
              <w:ind w:firstLine="0"/>
              <w:rPr>
                <w:rFonts w:ascii="Times New Roman" w:eastAsiaTheme="minorEastAsia" w:hAnsi="Times New Roman"/>
                <w:sz w:val="16"/>
                <w:szCs w:val="16"/>
              </w:rPr>
            </w:pPr>
          </w:p>
          <w:p w:rsidR="009B2D33" w:rsidRDefault="009B2D33" w:rsidP="00AC1E78">
            <w:pPr>
              <w:spacing w:after="0" w:line="240" w:lineRule="auto"/>
              <w:ind w:firstLine="0"/>
              <w:rPr>
                <w:rFonts w:ascii="Times New Roman" w:eastAsiaTheme="minorEastAsia" w:hAnsi="Times New Roman"/>
                <w:sz w:val="26"/>
                <w:szCs w:val="26"/>
              </w:rPr>
            </w:pPr>
            <w:r>
              <w:rPr>
                <w:rFonts w:ascii="Times New Roman" w:eastAsiaTheme="minorEastAsia" w:hAnsi="Times New Roman"/>
                <w:sz w:val="26"/>
                <w:szCs w:val="26"/>
              </w:rPr>
              <w:t xml:space="preserve">ООО «Эконом Строй-Сервис» </w:t>
            </w:r>
          </w:p>
          <w:p w:rsidR="009B2D33" w:rsidRPr="00911794" w:rsidRDefault="009B2D33" w:rsidP="00AC1E78">
            <w:pPr>
              <w:spacing w:after="0" w:line="240" w:lineRule="auto"/>
              <w:ind w:firstLine="0"/>
              <w:rPr>
                <w:rFonts w:ascii="Times New Roman" w:eastAsiaTheme="minorEastAsia" w:hAnsi="Times New Roman"/>
                <w:sz w:val="16"/>
                <w:szCs w:val="16"/>
              </w:rPr>
            </w:pPr>
          </w:p>
          <w:p w:rsidR="009B2D33" w:rsidRDefault="009B2D33" w:rsidP="00AC1E78">
            <w:pPr>
              <w:spacing w:after="0" w:line="240" w:lineRule="auto"/>
              <w:ind w:firstLine="0"/>
              <w:rPr>
                <w:rFonts w:ascii="Times New Roman" w:eastAsiaTheme="minorEastAsia" w:hAnsi="Times New Roman"/>
                <w:sz w:val="26"/>
                <w:szCs w:val="26"/>
              </w:rPr>
            </w:pPr>
            <w:r>
              <w:rPr>
                <w:rFonts w:ascii="Times New Roman" w:eastAsiaTheme="minorEastAsia" w:hAnsi="Times New Roman"/>
                <w:sz w:val="26"/>
                <w:szCs w:val="26"/>
              </w:rPr>
              <w:t>ул. Ленина, д. 32, г. Питкяранта, 186810</w:t>
            </w:r>
          </w:p>
          <w:p w:rsidR="009B2D33" w:rsidRPr="00911794" w:rsidRDefault="009B2D33" w:rsidP="00AC1E78">
            <w:pPr>
              <w:spacing w:after="0" w:line="240" w:lineRule="auto"/>
              <w:ind w:firstLine="0"/>
              <w:rPr>
                <w:rFonts w:ascii="Times New Roman" w:eastAsiaTheme="minorEastAsia" w:hAnsi="Times New Roman"/>
                <w:sz w:val="16"/>
                <w:szCs w:val="16"/>
              </w:rPr>
            </w:pPr>
          </w:p>
          <w:p w:rsidR="009B2D33" w:rsidRDefault="009B2D33" w:rsidP="00AC1E78">
            <w:pPr>
              <w:spacing w:after="0" w:line="240" w:lineRule="auto"/>
              <w:ind w:firstLine="0"/>
              <w:rPr>
                <w:rFonts w:ascii="Times New Roman" w:eastAsiaTheme="minorEastAsia" w:hAnsi="Times New Roman"/>
                <w:sz w:val="26"/>
                <w:szCs w:val="26"/>
              </w:rPr>
            </w:pPr>
            <w:r>
              <w:rPr>
                <w:rFonts w:ascii="Times New Roman" w:eastAsiaTheme="minorEastAsia" w:hAnsi="Times New Roman"/>
                <w:sz w:val="26"/>
                <w:szCs w:val="26"/>
              </w:rPr>
              <w:t xml:space="preserve">Алекперову В.Р. </w:t>
            </w:r>
          </w:p>
          <w:p w:rsidR="009B2D33" w:rsidRDefault="009B2D33" w:rsidP="00AC1E78">
            <w:pPr>
              <w:spacing w:after="0" w:line="240" w:lineRule="auto"/>
              <w:ind w:firstLine="0"/>
              <w:rPr>
                <w:rFonts w:ascii="Times New Roman" w:eastAsiaTheme="minorEastAsia" w:hAnsi="Times New Roman"/>
                <w:sz w:val="26"/>
                <w:szCs w:val="26"/>
              </w:rPr>
            </w:pPr>
            <w:r>
              <w:rPr>
                <w:rFonts w:ascii="Times New Roman" w:eastAsiaTheme="minorEastAsia" w:hAnsi="Times New Roman"/>
                <w:sz w:val="26"/>
                <w:szCs w:val="26"/>
              </w:rPr>
              <w:t xml:space="preserve">ООО «Вит </w:t>
            </w:r>
            <w:proofErr w:type="spellStart"/>
            <w:r>
              <w:rPr>
                <w:rFonts w:ascii="Times New Roman" w:eastAsiaTheme="minorEastAsia" w:hAnsi="Times New Roman"/>
                <w:sz w:val="26"/>
                <w:szCs w:val="26"/>
              </w:rPr>
              <w:t>Мар</w:t>
            </w:r>
            <w:proofErr w:type="spellEnd"/>
            <w:r>
              <w:rPr>
                <w:rFonts w:ascii="Times New Roman" w:eastAsiaTheme="minorEastAsia" w:hAnsi="Times New Roman"/>
                <w:sz w:val="26"/>
                <w:szCs w:val="26"/>
              </w:rPr>
              <w:t xml:space="preserve">» </w:t>
            </w:r>
          </w:p>
          <w:p w:rsidR="009B2D33" w:rsidRPr="00911794" w:rsidRDefault="009B2D33" w:rsidP="00AC1E78">
            <w:pPr>
              <w:spacing w:after="0" w:line="240" w:lineRule="auto"/>
              <w:ind w:firstLine="0"/>
              <w:rPr>
                <w:rFonts w:ascii="Times New Roman" w:eastAsiaTheme="minorEastAsia" w:hAnsi="Times New Roman"/>
                <w:sz w:val="16"/>
                <w:szCs w:val="16"/>
              </w:rPr>
            </w:pPr>
          </w:p>
          <w:p w:rsidR="009B2D33" w:rsidRDefault="009B2D33" w:rsidP="00AC1E78">
            <w:pPr>
              <w:spacing w:after="0" w:line="240" w:lineRule="auto"/>
              <w:ind w:firstLine="0"/>
              <w:rPr>
                <w:rFonts w:ascii="Times New Roman" w:eastAsiaTheme="minorEastAsia" w:hAnsi="Times New Roman"/>
                <w:sz w:val="26"/>
                <w:szCs w:val="26"/>
              </w:rPr>
            </w:pPr>
            <w:r>
              <w:rPr>
                <w:rFonts w:ascii="Times New Roman" w:eastAsiaTheme="minorEastAsia" w:hAnsi="Times New Roman"/>
                <w:sz w:val="26"/>
                <w:szCs w:val="26"/>
              </w:rPr>
              <w:t xml:space="preserve">ул. Московская, д. 7, кв. 63, </w:t>
            </w:r>
          </w:p>
          <w:p w:rsidR="009B2D33" w:rsidRDefault="009B2D33" w:rsidP="00AC1E78">
            <w:pPr>
              <w:spacing w:after="0" w:line="240" w:lineRule="auto"/>
              <w:ind w:firstLine="0"/>
              <w:rPr>
                <w:rFonts w:ascii="Times New Roman" w:eastAsiaTheme="minorEastAsia" w:hAnsi="Times New Roman"/>
                <w:sz w:val="26"/>
                <w:szCs w:val="26"/>
              </w:rPr>
            </w:pPr>
            <w:r>
              <w:rPr>
                <w:rFonts w:ascii="Times New Roman" w:eastAsiaTheme="minorEastAsia" w:hAnsi="Times New Roman"/>
                <w:sz w:val="26"/>
                <w:szCs w:val="26"/>
              </w:rPr>
              <w:t xml:space="preserve">г. Петрозаводск, 185000 </w:t>
            </w:r>
          </w:p>
          <w:p w:rsidR="009B2D33" w:rsidRPr="00911794" w:rsidRDefault="009B2D33" w:rsidP="00AC1E78">
            <w:pPr>
              <w:spacing w:after="0" w:line="240" w:lineRule="auto"/>
              <w:ind w:firstLine="0"/>
              <w:rPr>
                <w:rFonts w:ascii="Times New Roman" w:eastAsiaTheme="minorEastAsia" w:hAnsi="Times New Roman"/>
                <w:sz w:val="16"/>
                <w:szCs w:val="16"/>
              </w:rPr>
            </w:pPr>
          </w:p>
          <w:p w:rsidR="009B2D33" w:rsidRDefault="009B2D33" w:rsidP="00AC1E78">
            <w:pPr>
              <w:spacing w:after="0" w:line="240" w:lineRule="auto"/>
              <w:ind w:firstLine="0"/>
              <w:rPr>
                <w:rFonts w:ascii="Times New Roman" w:eastAsiaTheme="minorEastAsia" w:hAnsi="Times New Roman"/>
                <w:sz w:val="26"/>
                <w:szCs w:val="26"/>
              </w:rPr>
            </w:pPr>
            <w:r>
              <w:rPr>
                <w:rFonts w:ascii="Times New Roman" w:eastAsiaTheme="minorEastAsia" w:hAnsi="Times New Roman"/>
                <w:sz w:val="26"/>
                <w:szCs w:val="26"/>
              </w:rPr>
              <w:t>ТСЖ «Микрорайона-1»</w:t>
            </w:r>
          </w:p>
          <w:p w:rsidR="009B2D33" w:rsidRPr="00911794" w:rsidRDefault="009B2D33" w:rsidP="00AC1E78">
            <w:pPr>
              <w:spacing w:after="0" w:line="240" w:lineRule="auto"/>
              <w:ind w:firstLine="0"/>
              <w:rPr>
                <w:rFonts w:ascii="Times New Roman" w:eastAsiaTheme="minorEastAsia" w:hAnsi="Times New Roman"/>
                <w:sz w:val="16"/>
                <w:szCs w:val="16"/>
              </w:rPr>
            </w:pPr>
          </w:p>
          <w:p w:rsidR="009B2D33" w:rsidRDefault="009B2D33" w:rsidP="00AC1E78">
            <w:pPr>
              <w:spacing w:after="0" w:line="240" w:lineRule="auto"/>
              <w:ind w:firstLine="0"/>
              <w:rPr>
                <w:rFonts w:ascii="Times New Roman" w:eastAsiaTheme="minorEastAsia" w:hAnsi="Times New Roman"/>
                <w:sz w:val="26"/>
                <w:szCs w:val="26"/>
              </w:rPr>
            </w:pPr>
            <w:r>
              <w:rPr>
                <w:rFonts w:ascii="Times New Roman" w:eastAsiaTheme="minorEastAsia" w:hAnsi="Times New Roman"/>
                <w:sz w:val="26"/>
                <w:szCs w:val="26"/>
              </w:rPr>
              <w:t xml:space="preserve">ул. Ленина, д. 7б, г. Лахденпохья, 186730 </w:t>
            </w:r>
          </w:p>
          <w:p w:rsidR="009B2D33" w:rsidRPr="00911794" w:rsidRDefault="009B2D33" w:rsidP="00AC1E78">
            <w:pPr>
              <w:spacing w:after="0" w:line="240" w:lineRule="auto"/>
              <w:ind w:firstLine="0"/>
              <w:rPr>
                <w:rFonts w:ascii="Times New Roman" w:eastAsiaTheme="minorEastAsia" w:hAnsi="Times New Roman"/>
                <w:sz w:val="16"/>
                <w:szCs w:val="16"/>
              </w:rPr>
            </w:pPr>
          </w:p>
          <w:p w:rsidR="009B2D33" w:rsidRDefault="009B2D33" w:rsidP="00AC1E78">
            <w:pPr>
              <w:spacing w:after="0" w:line="240" w:lineRule="auto"/>
              <w:ind w:firstLine="0"/>
              <w:rPr>
                <w:rFonts w:ascii="Times New Roman" w:eastAsiaTheme="minorEastAsia" w:hAnsi="Times New Roman"/>
                <w:sz w:val="26"/>
                <w:szCs w:val="26"/>
              </w:rPr>
            </w:pPr>
            <w:r>
              <w:rPr>
                <w:rFonts w:ascii="Times New Roman" w:eastAsiaTheme="minorEastAsia" w:hAnsi="Times New Roman"/>
                <w:sz w:val="26"/>
                <w:szCs w:val="26"/>
              </w:rPr>
              <w:t>ООО «УК «</w:t>
            </w:r>
            <w:proofErr w:type="spellStart"/>
            <w:r>
              <w:rPr>
                <w:rFonts w:ascii="Times New Roman" w:eastAsiaTheme="minorEastAsia" w:hAnsi="Times New Roman"/>
                <w:sz w:val="26"/>
                <w:szCs w:val="26"/>
              </w:rPr>
              <w:t>Олонецкое</w:t>
            </w:r>
            <w:proofErr w:type="spellEnd"/>
            <w:r>
              <w:rPr>
                <w:rFonts w:ascii="Times New Roman" w:eastAsiaTheme="minorEastAsia" w:hAnsi="Times New Roman"/>
                <w:sz w:val="26"/>
                <w:szCs w:val="26"/>
              </w:rPr>
              <w:t xml:space="preserve"> домоуправление» </w:t>
            </w:r>
          </w:p>
          <w:p w:rsidR="009B2D33" w:rsidRPr="00911794" w:rsidRDefault="009B2D33" w:rsidP="00AC1E78">
            <w:pPr>
              <w:spacing w:after="0" w:line="240" w:lineRule="auto"/>
              <w:ind w:firstLine="0"/>
              <w:rPr>
                <w:rFonts w:ascii="Times New Roman" w:eastAsiaTheme="minorEastAsia" w:hAnsi="Times New Roman"/>
                <w:sz w:val="16"/>
                <w:szCs w:val="16"/>
              </w:rPr>
            </w:pPr>
          </w:p>
          <w:p w:rsidR="009B2D33" w:rsidRDefault="009B2D33" w:rsidP="00AC1E78">
            <w:pPr>
              <w:spacing w:after="0" w:line="240" w:lineRule="auto"/>
              <w:ind w:firstLine="0"/>
              <w:rPr>
                <w:rFonts w:ascii="Times New Roman" w:eastAsiaTheme="minorEastAsia" w:hAnsi="Times New Roman"/>
                <w:sz w:val="26"/>
                <w:szCs w:val="26"/>
              </w:rPr>
            </w:pPr>
            <w:r>
              <w:rPr>
                <w:rFonts w:ascii="Times New Roman" w:eastAsiaTheme="minorEastAsia" w:hAnsi="Times New Roman"/>
                <w:sz w:val="26"/>
                <w:szCs w:val="26"/>
              </w:rPr>
              <w:t xml:space="preserve">ул. Ленина, д. 21, г. Олонец, 186000 </w:t>
            </w:r>
          </w:p>
          <w:p w:rsidR="009B2D33" w:rsidRPr="00911794" w:rsidRDefault="009B2D33" w:rsidP="00AC1E78">
            <w:pPr>
              <w:spacing w:after="0" w:line="240" w:lineRule="auto"/>
              <w:ind w:firstLine="0"/>
              <w:rPr>
                <w:rFonts w:ascii="Times New Roman" w:eastAsiaTheme="minorEastAsia" w:hAnsi="Times New Roman"/>
                <w:sz w:val="16"/>
                <w:szCs w:val="16"/>
              </w:rPr>
            </w:pPr>
          </w:p>
          <w:p w:rsidR="009B2D33" w:rsidRDefault="009B2D33" w:rsidP="00AC1E78">
            <w:pPr>
              <w:spacing w:after="0" w:line="240" w:lineRule="auto"/>
              <w:ind w:firstLine="0"/>
              <w:rPr>
                <w:rFonts w:ascii="Times New Roman" w:eastAsiaTheme="minorEastAsia" w:hAnsi="Times New Roman"/>
                <w:sz w:val="26"/>
                <w:szCs w:val="26"/>
              </w:rPr>
            </w:pPr>
            <w:r>
              <w:rPr>
                <w:rFonts w:ascii="Times New Roman" w:eastAsiaTheme="minorEastAsia" w:hAnsi="Times New Roman"/>
                <w:sz w:val="26"/>
                <w:szCs w:val="26"/>
              </w:rPr>
              <w:t xml:space="preserve">Подольскому В.И. </w:t>
            </w:r>
          </w:p>
          <w:p w:rsidR="009B2D33" w:rsidRPr="00911794" w:rsidRDefault="009B2D33" w:rsidP="00AC1E78">
            <w:pPr>
              <w:spacing w:after="0" w:line="240" w:lineRule="auto"/>
              <w:ind w:firstLine="0"/>
              <w:rPr>
                <w:rFonts w:ascii="Times New Roman" w:eastAsiaTheme="minorEastAsia" w:hAnsi="Times New Roman"/>
                <w:sz w:val="16"/>
                <w:szCs w:val="16"/>
              </w:rPr>
            </w:pPr>
          </w:p>
          <w:p w:rsidR="009B2D33" w:rsidRDefault="009B2D33" w:rsidP="00AC1E78">
            <w:pPr>
              <w:spacing w:after="0" w:line="240" w:lineRule="auto"/>
              <w:ind w:firstLine="0"/>
              <w:rPr>
                <w:rFonts w:ascii="Times New Roman" w:eastAsiaTheme="minorEastAsia" w:hAnsi="Times New Roman"/>
                <w:sz w:val="26"/>
                <w:szCs w:val="26"/>
              </w:rPr>
            </w:pPr>
            <w:r>
              <w:rPr>
                <w:rFonts w:ascii="Times New Roman" w:eastAsiaTheme="minorEastAsia" w:hAnsi="Times New Roman"/>
                <w:sz w:val="26"/>
                <w:szCs w:val="26"/>
              </w:rPr>
              <w:t xml:space="preserve">ул. </w:t>
            </w:r>
            <w:proofErr w:type="spellStart"/>
            <w:r>
              <w:rPr>
                <w:rFonts w:ascii="Times New Roman" w:eastAsiaTheme="minorEastAsia" w:hAnsi="Times New Roman"/>
                <w:sz w:val="26"/>
                <w:szCs w:val="26"/>
              </w:rPr>
              <w:t>Репников</w:t>
            </w:r>
            <w:proofErr w:type="spellEnd"/>
            <w:r>
              <w:rPr>
                <w:rFonts w:ascii="Times New Roman" w:eastAsiaTheme="minorEastAsia" w:hAnsi="Times New Roman"/>
                <w:sz w:val="26"/>
                <w:szCs w:val="26"/>
              </w:rPr>
              <w:t xml:space="preserve">, д. 19, кв. 99, </w:t>
            </w:r>
          </w:p>
          <w:p w:rsidR="009B2D33" w:rsidRDefault="009B2D33" w:rsidP="009B2D33">
            <w:pPr>
              <w:spacing w:after="0" w:line="240" w:lineRule="auto"/>
              <w:ind w:firstLine="0"/>
              <w:rPr>
                <w:rFonts w:ascii="Times New Roman" w:eastAsiaTheme="minorEastAsia" w:hAnsi="Times New Roman"/>
                <w:sz w:val="26"/>
                <w:szCs w:val="26"/>
              </w:rPr>
            </w:pPr>
            <w:r>
              <w:rPr>
                <w:rFonts w:ascii="Times New Roman" w:eastAsiaTheme="minorEastAsia" w:hAnsi="Times New Roman"/>
                <w:sz w:val="26"/>
                <w:szCs w:val="26"/>
              </w:rPr>
              <w:t>г. Петрозаводск, 185000</w:t>
            </w:r>
          </w:p>
          <w:p w:rsidR="006E3270" w:rsidRPr="00AC1E78" w:rsidRDefault="009B2D33" w:rsidP="009B2D33">
            <w:pPr>
              <w:spacing w:after="0" w:line="240" w:lineRule="auto"/>
              <w:ind w:firstLine="0"/>
              <w:rPr>
                <w:rFonts w:ascii="Times New Roman" w:eastAsia="Times New Roman" w:hAnsi="Times New Roman"/>
              </w:rPr>
            </w:pPr>
            <w:r>
              <w:rPr>
                <w:rFonts w:ascii="Times New Roman" w:eastAsiaTheme="minorEastAsia" w:hAnsi="Times New Roman"/>
                <w:sz w:val="26"/>
                <w:szCs w:val="26"/>
              </w:rPr>
              <w:t xml:space="preserve">  </w:t>
            </w:r>
          </w:p>
        </w:tc>
      </w:tr>
    </w:tbl>
    <w:p w:rsidR="001D3F79" w:rsidRPr="00FD2DE4" w:rsidRDefault="00D877D1" w:rsidP="001D3F79">
      <w:pPr>
        <w:jc w:val="center"/>
        <w:rPr>
          <w:rFonts w:ascii="Times New Roman" w:hAnsi="Times New Roman"/>
          <w:sz w:val="26"/>
          <w:szCs w:val="26"/>
        </w:rPr>
      </w:pPr>
      <w:r w:rsidRPr="00FD2DE4">
        <w:rPr>
          <w:rFonts w:ascii="Times New Roman" w:hAnsi="Times New Roman"/>
          <w:sz w:val="26"/>
          <w:szCs w:val="26"/>
        </w:rPr>
        <w:t xml:space="preserve">РЕШЕНИЕ </w:t>
      </w:r>
    </w:p>
    <w:p w:rsidR="00D877D1" w:rsidRPr="00FD2DE4" w:rsidRDefault="001D3F79" w:rsidP="001D3F79">
      <w:pPr>
        <w:ind w:firstLine="0"/>
        <w:rPr>
          <w:rFonts w:ascii="Times New Roman" w:hAnsi="Times New Roman"/>
          <w:sz w:val="26"/>
          <w:szCs w:val="26"/>
        </w:rPr>
      </w:pPr>
      <w:r w:rsidRPr="00FD2DE4">
        <w:rPr>
          <w:rFonts w:ascii="Times New Roman" w:hAnsi="Times New Roman"/>
          <w:sz w:val="26"/>
          <w:szCs w:val="26"/>
        </w:rPr>
        <w:t>«</w:t>
      </w:r>
      <w:r w:rsidR="000F0F3E">
        <w:rPr>
          <w:rFonts w:ascii="Times New Roman" w:hAnsi="Times New Roman"/>
          <w:sz w:val="26"/>
          <w:szCs w:val="26"/>
        </w:rPr>
        <w:t xml:space="preserve"> 18 </w:t>
      </w:r>
      <w:r w:rsidRPr="00FD2DE4">
        <w:rPr>
          <w:rFonts w:ascii="Times New Roman" w:hAnsi="Times New Roman"/>
          <w:sz w:val="26"/>
          <w:szCs w:val="26"/>
        </w:rPr>
        <w:t xml:space="preserve">» </w:t>
      </w:r>
      <w:r w:rsidR="00B24553">
        <w:rPr>
          <w:rFonts w:ascii="Times New Roman" w:hAnsi="Times New Roman"/>
          <w:sz w:val="26"/>
          <w:szCs w:val="26"/>
        </w:rPr>
        <w:t xml:space="preserve">октября </w:t>
      </w:r>
      <w:r w:rsidRPr="00FD2DE4">
        <w:rPr>
          <w:rFonts w:ascii="Times New Roman" w:hAnsi="Times New Roman"/>
          <w:sz w:val="26"/>
          <w:szCs w:val="26"/>
        </w:rPr>
        <w:t xml:space="preserve"> 201</w:t>
      </w:r>
      <w:r w:rsidR="00497375" w:rsidRPr="00FD2DE4">
        <w:rPr>
          <w:rFonts w:ascii="Times New Roman" w:hAnsi="Times New Roman"/>
          <w:sz w:val="26"/>
          <w:szCs w:val="26"/>
        </w:rPr>
        <w:t>2</w:t>
      </w:r>
      <w:r w:rsidRPr="00FD2DE4">
        <w:rPr>
          <w:rFonts w:ascii="Times New Roman" w:hAnsi="Times New Roman"/>
          <w:sz w:val="26"/>
          <w:szCs w:val="26"/>
        </w:rPr>
        <w:t xml:space="preserve"> года </w:t>
      </w:r>
      <w:r w:rsidR="00B24553">
        <w:rPr>
          <w:rFonts w:ascii="Times New Roman" w:hAnsi="Times New Roman"/>
          <w:sz w:val="26"/>
          <w:szCs w:val="26"/>
        </w:rPr>
        <w:t xml:space="preserve"> </w:t>
      </w:r>
      <w:r w:rsidR="00D877D1" w:rsidRPr="00FD2DE4">
        <w:rPr>
          <w:rFonts w:ascii="Times New Roman" w:hAnsi="Times New Roman"/>
          <w:sz w:val="26"/>
          <w:szCs w:val="26"/>
        </w:rPr>
        <w:t xml:space="preserve">                                                              </w:t>
      </w:r>
      <w:r w:rsidR="00CD12E7">
        <w:rPr>
          <w:rFonts w:ascii="Times New Roman" w:hAnsi="Times New Roman"/>
          <w:sz w:val="26"/>
          <w:szCs w:val="26"/>
        </w:rPr>
        <w:t xml:space="preserve">      </w:t>
      </w:r>
      <w:r w:rsidR="00B56D63" w:rsidRPr="00FD2DE4">
        <w:rPr>
          <w:rFonts w:ascii="Times New Roman" w:hAnsi="Times New Roman"/>
          <w:sz w:val="26"/>
          <w:szCs w:val="26"/>
        </w:rPr>
        <w:t xml:space="preserve">    </w:t>
      </w:r>
      <w:r w:rsidR="00E226D4">
        <w:rPr>
          <w:rFonts w:ascii="Times New Roman" w:hAnsi="Times New Roman"/>
          <w:sz w:val="26"/>
          <w:szCs w:val="26"/>
        </w:rPr>
        <w:t xml:space="preserve">       </w:t>
      </w:r>
      <w:proofErr w:type="gramStart"/>
      <w:r w:rsidR="00D877D1" w:rsidRPr="00FD2DE4">
        <w:rPr>
          <w:rFonts w:ascii="Times New Roman" w:hAnsi="Times New Roman"/>
          <w:sz w:val="26"/>
          <w:szCs w:val="26"/>
        </w:rPr>
        <w:t>г</w:t>
      </w:r>
      <w:proofErr w:type="gramEnd"/>
      <w:r w:rsidR="00D877D1" w:rsidRPr="00FD2DE4">
        <w:rPr>
          <w:rFonts w:ascii="Times New Roman" w:hAnsi="Times New Roman"/>
          <w:sz w:val="26"/>
          <w:szCs w:val="26"/>
        </w:rPr>
        <w:t xml:space="preserve">. Петрозаводск </w:t>
      </w:r>
    </w:p>
    <w:p w:rsidR="00D877D1" w:rsidRPr="00FD2DE4" w:rsidRDefault="00D877D1" w:rsidP="00D877D1">
      <w:pPr>
        <w:spacing w:after="0" w:line="240" w:lineRule="auto"/>
        <w:ind w:firstLine="709"/>
        <w:jc w:val="both"/>
        <w:rPr>
          <w:rFonts w:ascii="Times New Roman" w:hAnsi="Times New Roman"/>
          <w:sz w:val="26"/>
          <w:szCs w:val="26"/>
        </w:rPr>
      </w:pPr>
      <w:r w:rsidRPr="00FD2DE4">
        <w:rPr>
          <w:rFonts w:ascii="Times New Roman" w:hAnsi="Times New Roman"/>
          <w:sz w:val="26"/>
          <w:szCs w:val="26"/>
        </w:rPr>
        <w:t xml:space="preserve">Резолютивная часть решения оглашена </w:t>
      </w:r>
      <w:r w:rsidR="001D3F79" w:rsidRPr="00FD2DE4">
        <w:rPr>
          <w:rFonts w:ascii="Times New Roman" w:hAnsi="Times New Roman"/>
          <w:sz w:val="26"/>
          <w:szCs w:val="26"/>
        </w:rPr>
        <w:t xml:space="preserve">  </w:t>
      </w:r>
      <w:r w:rsidR="000F0F3E">
        <w:rPr>
          <w:rFonts w:ascii="Times New Roman" w:hAnsi="Times New Roman"/>
          <w:sz w:val="26"/>
          <w:szCs w:val="26"/>
        </w:rPr>
        <w:t xml:space="preserve">04 октября </w:t>
      </w:r>
      <w:r w:rsidRPr="00FD2DE4">
        <w:rPr>
          <w:rFonts w:ascii="Times New Roman" w:hAnsi="Times New Roman"/>
          <w:sz w:val="26"/>
          <w:szCs w:val="26"/>
        </w:rPr>
        <w:t>201</w:t>
      </w:r>
      <w:r w:rsidR="00497375" w:rsidRPr="00FD2DE4">
        <w:rPr>
          <w:rFonts w:ascii="Times New Roman" w:hAnsi="Times New Roman"/>
          <w:sz w:val="26"/>
          <w:szCs w:val="26"/>
        </w:rPr>
        <w:t>2</w:t>
      </w:r>
      <w:r w:rsidRPr="00FD2DE4">
        <w:rPr>
          <w:rFonts w:ascii="Times New Roman" w:hAnsi="Times New Roman"/>
          <w:sz w:val="26"/>
          <w:szCs w:val="26"/>
        </w:rPr>
        <w:t xml:space="preserve"> года. </w:t>
      </w:r>
    </w:p>
    <w:p w:rsidR="00D877D1" w:rsidRPr="00FD2DE4" w:rsidRDefault="00D877D1" w:rsidP="00D877D1">
      <w:pPr>
        <w:spacing w:after="0" w:line="240" w:lineRule="auto"/>
        <w:ind w:firstLine="709"/>
        <w:jc w:val="both"/>
        <w:rPr>
          <w:rFonts w:ascii="Times New Roman" w:hAnsi="Times New Roman"/>
          <w:sz w:val="26"/>
          <w:szCs w:val="26"/>
        </w:rPr>
      </w:pPr>
      <w:r w:rsidRPr="00FD2DE4">
        <w:rPr>
          <w:rFonts w:ascii="Times New Roman" w:hAnsi="Times New Roman"/>
          <w:sz w:val="26"/>
          <w:szCs w:val="26"/>
        </w:rPr>
        <w:t xml:space="preserve">В полном объеме решение изготовлено </w:t>
      </w:r>
      <w:r w:rsidR="001D3F79" w:rsidRPr="00FD2DE4">
        <w:rPr>
          <w:rFonts w:ascii="Times New Roman" w:hAnsi="Times New Roman"/>
          <w:sz w:val="26"/>
          <w:szCs w:val="26"/>
        </w:rPr>
        <w:t xml:space="preserve"> </w:t>
      </w:r>
      <w:r w:rsidR="000F0F3E">
        <w:rPr>
          <w:rFonts w:ascii="Times New Roman" w:hAnsi="Times New Roman"/>
          <w:sz w:val="26"/>
          <w:szCs w:val="26"/>
        </w:rPr>
        <w:t xml:space="preserve">18 октября </w:t>
      </w:r>
      <w:r w:rsidRPr="00FD2DE4">
        <w:rPr>
          <w:rFonts w:ascii="Times New Roman" w:hAnsi="Times New Roman"/>
          <w:sz w:val="26"/>
          <w:szCs w:val="26"/>
        </w:rPr>
        <w:t>201</w:t>
      </w:r>
      <w:r w:rsidR="00497375" w:rsidRPr="00FD2DE4">
        <w:rPr>
          <w:rFonts w:ascii="Times New Roman" w:hAnsi="Times New Roman"/>
          <w:sz w:val="26"/>
          <w:szCs w:val="26"/>
        </w:rPr>
        <w:t>2</w:t>
      </w:r>
      <w:r w:rsidRPr="00FD2DE4">
        <w:rPr>
          <w:rFonts w:ascii="Times New Roman" w:hAnsi="Times New Roman"/>
          <w:sz w:val="26"/>
          <w:szCs w:val="26"/>
        </w:rPr>
        <w:t xml:space="preserve"> года. </w:t>
      </w:r>
    </w:p>
    <w:p w:rsidR="00D877D1" w:rsidRPr="00D91E7D" w:rsidRDefault="00D877D1" w:rsidP="00D877D1">
      <w:pPr>
        <w:spacing w:after="0" w:line="240" w:lineRule="auto"/>
        <w:ind w:firstLine="709"/>
        <w:jc w:val="both"/>
        <w:rPr>
          <w:rFonts w:ascii="Times New Roman" w:hAnsi="Times New Roman"/>
          <w:sz w:val="16"/>
          <w:szCs w:val="16"/>
        </w:rPr>
      </w:pPr>
    </w:p>
    <w:p w:rsidR="00D877D1" w:rsidRPr="00FD2DE4" w:rsidRDefault="00D877D1" w:rsidP="00D877D1">
      <w:pPr>
        <w:spacing w:after="0" w:line="240" w:lineRule="auto"/>
        <w:ind w:firstLine="709"/>
        <w:jc w:val="both"/>
        <w:rPr>
          <w:rFonts w:ascii="Times New Roman" w:hAnsi="Times New Roman"/>
          <w:sz w:val="26"/>
          <w:szCs w:val="26"/>
        </w:rPr>
      </w:pPr>
      <w:r w:rsidRPr="00FD2DE4">
        <w:rPr>
          <w:rFonts w:ascii="Times New Roman" w:hAnsi="Times New Roman"/>
          <w:sz w:val="26"/>
          <w:szCs w:val="26"/>
        </w:rPr>
        <w:t xml:space="preserve">Комиссия Управления Федеральной антимонопольной службы по Республике Карелия (сокращенное наименование – Карельское УФАС России) по рассмотрению дела о нарушении антимонопольного законодательства в составе: </w:t>
      </w:r>
    </w:p>
    <w:p w:rsidR="00D877D1" w:rsidRPr="00D91E7D" w:rsidRDefault="00D877D1" w:rsidP="00D877D1">
      <w:pPr>
        <w:spacing w:after="0" w:line="240" w:lineRule="auto"/>
        <w:ind w:firstLine="709"/>
        <w:jc w:val="both"/>
        <w:rPr>
          <w:rFonts w:ascii="Times New Roman" w:hAnsi="Times New Roman"/>
          <w:sz w:val="16"/>
          <w:szCs w:val="16"/>
        </w:rPr>
      </w:pPr>
    </w:p>
    <w:tbl>
      <w:tblPr>
        <w:tblW w:w="0" w:type="auto"/>
        <w:tblLook w:val="04A0"/>
      </w:tblPr>
      <w:tblGrid>
        <w:gridCol w:w="2362"/>
        <w:gridCol w:w="7209"/>
      </w:tblGrid>
      <w:tr w:rsidR="00D877D1" w:rsidRPr="00FD2DE4">
        <w:tc>
          <w:tcPr>
            <w:tcW w:w="2362" w:type="dxa"/>
          </w:tcPr>
          <w:p w:rsidR="00D877D1" w:rsidRPr="00FD2DE4" w:rsidRDefault="000F0F3E" w:rsidP="000F0F3E">
            <w:pPr>
              <w:spacing w:after="0" w:line="240" w:lineRule="auto"/>
              <w:ind w:firstLine="0"/>
              <w:jc w:val="both"/>
              <w:outlineLvl w:val="0"/>
              <w:rPr>
                <w:rFonts w:ascii="Times New Roman" w:eastAsia="Times New Roman" w:hAnsi="Times New Roman"/>
                <w:sz w:val="26"/>
                <w:szCs w:val="26"/>
                <w:lang w:eastAsia="ru-RU"/>
              </w:rPr>
            </w:pPr>
            <w:proofErr w:type="spellStart"/>
            <w:r>
              <w:rPr>
                <w:rFonts w:ascii="Times New Roman" w:eastAsia="Times New Roman" w:hAnsi="Times New Roman"/>
                <w:sz w:val="26"/>
                <w:szCs w:val="26"/>
                <w:lang w:eastAsia="ru-RU"/>
              </w:rPr>
              <w:lastRenderedPageBreak/>
              <w:t>Шкарупа</w:t>
            </w:r>
            <w:proofErr w:type="spellEnd"/>
            <w:r>
              <w:rPr>
                <w:rFonts w:ascii="Times New Roman" w:eastAsia="Times New Roman" w:hAnsi="Times New Roman"/>
                <w:sz w:val="26"/>
                <w:szCs w:val="26"/>
                <w:lang w:eastAsia="ru-RU"/>
              </w:rPr>
              <w:t xml:space="preserve"> С.А. </w:t>
            </w:r>
          </w:p>
        </w:tc>
        <w:tc>
          <w:tcPr>
            <w:tcW w:w="7209" w:type="dxa"/>
          </w:tcPr>
          <w:p w:rsidR="00D877D1" w:rsidRPr="00FD2DE4" w:rsidRDefault="00D877D1" w:rsidP="000F0F3E">
            <w:pPr>
              <w:spacing w:after="0" w:line="240" w:lineRule="auto"/>
              <w:ind w:firstLine="0"/>
              <w:jc w:val="both"/>
              <w:outlineLvl w:val="0"/>
              <w:rPr>
                <w:rFonts w:ascii="Times New Roman" w:eastAsia="Times New Roman" w:hAnsi="Times New Roman"/>
                <w:sz w:val="26"/>
                <w:szCs w:val="26"/>
                <w:lang w:eastAsia="ru-RU"/>
              </w:rPr>
            </w:pPr>
            <w:r w:rsidRPr="00FD2DE4">
              <w:rPr>
                <w:rFonts w:ascii="Times New Roman" w:eastAsia="Times New Roman" w:hAnsi="Times New Roman"/>
                <w:sz w:val="26"/>
                <w:szCs w:val="26"/>
                <w:lang w:eastAsia="ru-RU"/>
              </w:rPr>
              <w:t xml:space="preserve">- </w:t>
            </w:r>
            <w:r w:rsidR="000F0F3E">
              <w:rPr>
                <w:rFonts w:ascii="Times New Roman" w:eastAsia="Times New Roman" w:hAnsi="Times New Roman"/>
                <w:sz w:val="26"/>
                <w:szCs w:val="26"/>
                <w:lang w:eastAsia="ru-RU"/>
              </w:rPr>
              <w:t xml:space="preserve">заместитель </w:t>
            </w:r>
            <w:r w:rsidRPr="00FD2DE4">
              <w:rPr>
                <w:rFonts w:ascii="Times New Roman" w:eastAsia="Times New Roman" w:hAnsi="Times New Roman"/>
                <w:sz w:val="26"/>
                <w:szCs w:val="26"/>
                <w:lang w:eastAsia="ru-RU"/>
              </w:rPr>
              <w:t xml:space="preserve">руководителя Карельского УФАС России, </w:t>
            </w:r>
            <w:r w:rsidR="001D3F79" w:rsidRPr="00FD2DE4">
              <w:rPr>
                <w:rFonts w:ascii="Times New Roman" w:eastAsia="Times New Roman" w:hAnsi="Times New Roman"/>
                <w:sz w:val="26"/>
                <w:szCs w:val="26"/>
                <w:lang w:eastAsia="ru-RU"/>
              </w:rPr>
              <w:t xml:space="preserve">Председатель </w:t>
            </w:r>
            <w:r w:rsidRPr="00FD2DE4">
              <w:rPr>
                <w:rFonts w:ascii="Times New Roman" w:eastAsia="Times New Roman" w:hAnsi="Times New Roman"/>
                <w:sz w:val="26"/>
                <w:szCs w:val="26"/>
                <w:lang w:eastAsia="ru-RU"/>
              </w:rPr>
              <w:t>комиссии</w:t>
            </w:r>
            <w:r w:rsidR="001D3F79" w:rsidRPr="00FD2DE4">
              <w:rPr>
                <w:rFonts w:ascii="Times New Roman" w:eastAsia="Times New Roman" w:hAnsi="Times New Roman"/>
                <w:sz w:val="26"/>
                <w:szCs w:val="26"/>
                <w:lang w:eastAsia="ru-RU"/>
              </w:rPr>
              <w:t>;</w:t>
            </w:r>
            <w:r w:rsidRPr="00FD2DE4">
              <w:rPr>
                <w:rFonts w:ascii="Times New Roman" w:eastAsia="Times New Roman" w:hAnsi="Times New Roman"/>
                <w:sz w:val="26"/>
                <w:szCs w:val="26"/>
                <w:lang w:eastAsia="ru-RU"/>
              </w:rPr>
              <w:t xml:space="preserve"> </w:t>
            </w:r>
          </w:p>
        </w:tc>
      </w:tr>
      <w:tr w:rsidR="00497375" w:rsidRPr="00FD2DE4">
        <w:tc>
          <w:tcPr>
            <w:tcW w:w="2362" w:type="dxa"/>
          </w:tcPr>
          <w:p w:rsidR="00497375" w:rsidRPr="00FD2DE4" w:rsidRDefault="00497375" w:rsidP="00254A3A">
            <w:pPr>
              <w:spacing w:after="0" w:line="240" w:lineRule="auto"/>
              <w:ind w:firstLine="0"/>
              <w:jc w:val="both"/>
              <w:outlineLvl w:val="0"/>
              <w:rPr>
                <w:rFonts w:ascii="Times New Roman" w:eastAsia="Times New Roman" w:hAnsi="Times New Roman"/>
                <w:sz w:val="26"/>
                <w:szCs w:val="26"/>
                <w:lang w:eastAsia="ru-RU"/>
              </w:rPr>
            </w:pPr>
            <w:r w:rsidRPr="00FD2DE4">
              <w:rPr>
                <w:rFonts w:ascii="Times New Roman" w:eastAsia="Times New Roman" w:hAnsi="Times New Roman"/>
                <w:sz w:val="26"/>
                <w:szCs w:val="26"/>
                <w:lang w:eastAsia="ru-RU"/>
              </w:rPr>
              <w:t xml:space="preserve">Швец Н.А. </w:t>
            </w:r>
          </w:p>
        </w:tc>
        <w:tc>
          <w:tcPr>
            <w:tcW w:w="7209" w:type="dxa"/>
          </w:tcPr>
          <w:p w:rsidR="00497375" w:rsidRPr="00FD2DE4" w:rsidRDefault="00497375" w:rsidP="001D3F79">
            <w:pPr>
              <w:spacing w:after="0" w:line="240" w:lineRule="auto"/>
              <w:ind w:firstLine="0"/>
              <w:jc w:val="both"/>
              <w:outlineLvl w:val="0"/>
              <w:rPr>
                <w:rFonts w:ascii="Times New Roman" w:eastAsia="Times New Roman" w:hAnsi="Times New Roman"/>
                <w:sz w:val="26"/>
                <w:szCs w:val="26"/>
                <w:lang w:eastAsia="ru-RU"/>
              </w:rPr>
            </w:pPr>
            <w:r w:rsidRPr="00FD2DE4">
              <w:rPr>
                <w:rFonts w:ascii="Times New Roman" w:eastAsia="Times New Roman" w:hAnsi="Times New Roman"/>
                <w:sz w:val="26"/>
                <w:szCs w:val="26"/>
                <w:lang w:eastAsia="ru-RU"/>
              </w:rPr>
              <w:t xml:space="preserve">- начальник отдела </w:t>
            </w:r>
            <w:r w:rsidR="00B83FE3">
              <w:rPr>
                <w:rFonts w:ascii="Times New Roman" w:eastAsia="Times New Roman" w:hAnsi="Times New Roman"/>
                <w:sz w:val="26"/>
                <w:szCs w:val="26"/>
                <w:lang w:eastAsia="ru-RU"/>
              </w:rPr>
              <w:t xml:space="preserve">антимонопольного </w:t>
            </w:r>
            <w:r w:rsidRPr="00FD2DE4">
              <w:rPr>
                <w:rFonts w:ascii="Times New Roman" w:eastAsia="Times New Roman" w:hAnsi="Times New Roman"/>
                <w:sz w:val="26"/>
                <w:szCs w:val="26"/>
                <w:lang w:eastAsia="ru-RU"/>
              </w:rPr>
              <w:t>контроля хозяйствующих субъектов</w:t>
            </w:r>
            <w:r w:rsidR="00B83FE3">
              <w:rPr>
                <w:rFonts w:ascii="Times New Roman" w:eastAsia="Times New Roman" w:hAnsi="Times New Roman"/>
                <w:sz w:val="26"/>
                <w:szCs w:val="26"/>
                <w:lang w:eastAsia="ru-RU"/>
              </w:rPr>
              <w:t>, недобросовестной конкуренции и рекламы</w:t>
            </w:r>
            <w:r w:rsidRPr="00FD2DE4">
              <w:rPr>
                <w:rFonts w:ascii="Times New Roman" w:eastAsia="Times New Roman" w:hAnsi="Times New Roman"/>
                <w:sz w:val="26"/>
                <w:szCs w:val="26"/>
                <w:lang w:eastAsia="ru-RU"/>
              </w:rPr>
              <w:t xml:space="preserve"> Карельского УФАС России, член комиссии; </w:t>
            </w:r>
          </w:p>
        </w:tc>
      </w:tr>
      <w:tr w:rsidR="00D877D1" w:rsidRPr="00FD2DE4">
        <w:tc>
          <w:tcPr>
            <w:tcW w:w="2362" w:type="dxa"/>
          </w:tcPr>
          <w:p w:rsidR="00D877D1" w:rsidRPr="00FD2DE4" w:rsidRDefault="001D3F79" w:rsidP="00254A3A">
            <w:pPr>
              <w:spacing w:after="0" w:line="240" w:lineRule="auto"/>
              <w:ind w:firstLine="0"/>
              <w:jc w:val="both"/>
              <w:outlineLvl w:val="0"/>
              <w:rPr>
                <w:rFonts w:ascii="Times New Roman" w:eastAsia="Times New Roman" w:hAnsi="Times New Roman"/>
                <w:sz w:val="26"/>
                <w:szCs w:val="26"/>
                <w:lang w:eastAsia="ru-RU"/>
              </w:rPr>
            </w:pPr>
            <w:proofErr w:type="spellStart"/>
            <w:r w:rsidRPr="00FD2DE4">
              <w:rPr>
                <w:rFonts w:ascii="Times New Roman" w:eastAsia="Times New Roman" w:hAnsi="Times New Roman"/>
                <w:sz w:val="26"/>
                <w:szCs w:val="26"/>
                <w:lang w:eastAsia="ru-RU"/>
              </w:rPr>
              <w:t>Грущакова</w:t>
            </w:r>
            <w:proofErr w:type="spellEnd"/>
            <w:r w:rsidRPr="00FD2DE4">
              <w:rPr>
                <w:rFonts w:ascii="Times New Roman" w:eastAsia="Times New Roman" w:hAnsi="Times New Roman"/>
                <w:sz w:val="26"/>
                <w:szCs w:val="26"/>
                <w:lang w:eastAsia="ru-RU"/>
              </w:rPr>
              <w:t xml:space="preserve"> Г.А.</w:t>
            </w:r>
          </w:p>
        </w:tc>
        <w:tc>
          <w:tcPr>
            <w:tcW w:w="7209" w:type="dxa"/>
          </w:tcPr>
          <w:p w:rsidR="00D877D1" w:rsidRPr="00FD2DE4" w:rsidRDefault="00D877D1" w:rsidP="00B83FE3">
            <w:pPr>
              <w:spacing w:after="0" w:line="240" w:lineRule="auto"/>
              <w:ind w:firstLine="0"/>
              <w:jc w:val="both"/>
              <w:outlineLvl w:val="0"/>
              <w:rPr>
                <w:rFonts w:ascii="Times New Roman" w:eastAsia="Times New Roman" w:hAnsi="Times New Roman"/>
                <w:sz w:val="26"/>
                <w:szCs w:val="26"/>
                <w:lang w:eastAsia="ru-RU"/>
              </w:rPr>
            </w:pPr>
            <w:r w:rsidRPr="00FD2DE4">
              <w:rPr>
                <w:rFonts w:ascii="Times New Roman" w:eastAsia="Times New Roman" w:hAnsi="Times New Roman"/>
                <w:sz w:val="26"/>
                <w:szCs w:val="26"/>
                <w:lang w:eastAsia="ru-RU"/>
              </w:rPr>
              <w:t xml:space="preserve">- </w:t>
            </w:r>
            <w:r w:rsidR="001D3F79" w:rsidRPr="00FD2DE4">
              <w:rPr>
                <w:rFonts w:ascii="Times New Roman" w:eastAsia="Times New Roman" w:hAnsi="Times New Roman"/>
                <w:sz w:val="26"/>
                <w:szCs w:val="26"/>
                <w:lang w:eastAsia="ru-RU"/>
              </w:rPr>
              <w:t>главный специалист-эксперт отдела</w:t>
            </w:r>
            <w:r w:rsidR="00B83FE3">
              <w:rPr>
                <w:rFonts w:ascii="Times New Roman" w:eastAsia="Times New Roman" w:hAnsi="Times New Roman"/>
                <w:sz w:val="26"/>
                <w:szCs w:val="26"/>
                <w:lang w:eastAsia="ru-RU"/>
              </w:rPr>
              <w:t xml:space="preserve"> антимонопольного контроля </w:t>
            </w:r>
            <w:r w:rsidR="001D3F79" w:rsidRPr="00FD2DE4">
              <w:rPr>
                <w:rFonts w:ascii="Times New Roman" w:eastAsia="Times New Roman" w:hAnsi="Times New Roman"/>
                <w:sz w:val="26"/>
                <w:szCs w:val="26"/>
                <w:lang w:eastAsia="ru-RU"/>
              </w:rPr>
              <w:t>хозяйствующих субъектов</w:t>
            </w:r>
            <w:r w:rsidR="00B83FE3">
              <w:rPr>
                <w:rFonts w:ascii="Times New Roman" w:eastAsia="Times New Roman" w:hAnsi="Times New Roman"/>
                <w:sz w:val="26"/>
                <w:szCs w:val="26"/>
                <w:lang w:eastAsia="ru-RU"/>
              </w:rPr>
              <w:t>, недобросовестной конкуренции и рекламы</w:t>
            </w:r>
            <w:r w:rsidR="001D3F79" w:rsidRPr="00FD2DE4">
              <w:rPr>
                <w:rFonts w:ascii="Times New Roman" w:eastAsia="Times New Roman" w:hAnsi="Times New Roman"/>
                <w:sz w:val="26"/>
                <w:szCs w:val="26"/>
                <w:lang w:eastAsia="ru-RU"/>
              </w:rPr>
              <w:t xml:space="preserve"> Карельского УФАС России, член комиссии;</w:t>
            </w:r>
          </w:p>
        </w:tc>
      </w:tr>
      <w:tr w:rsidR="00497375" w:rsidRPr="00FD2DE4">
        <w:tc>
          <w:tcPr>
            <w:tcW w:w="2362" w:type="dxa"/>
          </w:tcPr>
          <w:p w:rsidR="00497375" w:rsidRPr="00FD2DE4" w:rsidRDefault="00497375" w:rsidP="001D3F79">
            <w:pPr>
              <w:spacing w:after="0" w:line="240" w:lineRule="auto"/>
              <w:ind w:firstLine="0"/>
              <w:jc w:val="both"/>
              <w:outlineLvl w:val="0"/>
              <w:rPr>
                <w:rFonts w:ascii="Times New Roman" w:eastAsia="Times New Roman" w:hAnsi="Times New Roman"/>
                <w:sz w:val="26"/>
                <w:szCs w:val="26"/>
                <w:lang w:eastAsia="ru-RU"/>
              </w:rPr>
            </w:pPr>
            <w:r w:rsidRPr="00FD2DE4">
              <w:rPr>
                <w:rFonts w:ascii="Times New Roman" w:eastAsia="Times New Roman" w:hAnsi="Times New Roman"/>
                <w:sz w:val="26"/>
                <w:szCs w:val="26"/>
                <w:lang w:eastAsia="ru-RU"/>
              </w:rPr>
              <w:t xml:space="preserve">Тарасова С.А. </w:t>
            </w:r>
          </w:p>
        </w:tc>
        <w:tc>
          <w:tcPr>
            <w:tcW w:w="7209" w:type="dxa"/>
          </w:tcPr>
          <w:p w:rsidR="00497375" w:rsidRPr="00FD2DE4" w:rsidRDefault="00497375" w:rsidP="00B83FE3">
            <w:pPr>
              <w:spacing w:after="0" w:line="240" w:lineRule="auto"/>
              <w:ind w:firstLine="0"/>
              <w:jc w:val="both"/>
              <w:outlineLvl w:val="0"/>
              <w:rPr>
                <w:rFonts w:ascii="Times New Roman" w:eastAsia="Times New Roman" w:hAnsi="Times New Roman"/>
                <w:sz w:val="26"/>
                <w:szCs w:val="26"/>
                <w:lang w:eastAsia="ru-RU"/>
              </w:rPr>
            </w:pPr>
            <w:r w:rsidRPr="00FD2DE4">
              <w:rPr>
                <w:rFonts w:ascii="Times New Roman" w:eastAsia="Times New Roman" w:hAnsi="Times New Roman"/>
                <w:sz w:val="26"/>
                <w:szCs w:val="26"/>
                <w:lang w:eastAsia="ru-RU"/>
              </w:rPr>
              <w:t xml:space="preserve">- </w:t>
            </w:r>
            <w:r w:rsidR="000F0F3E">
              <w:rPr>
                <w:rFonts w:ascii="Times New Roman" w:eastAsia="Times New Roman" w:hAnsi="Times New Roman"/>
                <w:sz w:val="26"/>
                <w:szCs w:val="26"/>
                <w:lang w:eastAsia="ru-RU"/>
              </w:rPr>
              <w:t xml:space="preserve">главный </w:t>
            </w:r>
            <w:r w:rsidRPr="00FD2DE4">
              <w:rPr>
                <w:rFonts w:ascii="Times New Roman" w:eastAsia="Times New Roman" w:hAnsi="Times New Roman"/>
                <w:sz w:val="26"/>
                <w:szCs w:val="26"/>
                <w:lang w:eastAsia="ru-RU"/>
              </w:rPr>
              <w:t>специалист-эксперт отдела</w:t>
            </w:r>
            <w:r w:rsidR="00B83FE3">
              <w:rPr>
                <w:rFonts w:ascii="Times New Roman" w:eastAsia="Times New Roman" w:hAnsi="Times New Roman"/>
                <w:sz w:val="26"/>
                <w:szCs w:val="26"/>
                <w:lang w:eastAsia="ru-RU"/>
              </w:rPr>
              <w:t xml:space="preserve"> антимонопольного контроля </w:t>
            </w:r>
            <w:r w:rsidRPr="00FD2DE4">
              <w:rPr>
                <w:rFonts w:ascii="Times New Roman" w:eastAsia="Times New Roman" w:hAnsi="Times New Roman"/>
                <w:sz w:val="26"/>
                <w:szCs w:val="26"/>
                <w:lang w:eastAsia="ru-RU"/>
              </w:rPr>
              <w:t>хозяйствующих субъектов</w:t>
            </w:r>
            <w:r w:rsidR="00B83FE3">
              <w:rPr>
                <w:rFonts w:ascii="Times New Roman" w:eastAsia="Times New Roman" w:hAnsi="Times New Roman"/>
                <w:sz w:val="26"/>
                <w:szCs w:val="26"/>
                <w:lang w:eastAsia="ru-RU"/>
              </w:rPr>
              <w:t>, недобросовестной конкуренции и рекламы</w:t>
            </w:r>
            <w:r w:rsidRPr="00FD2DE4">
              <w:rPr>
                <w:rFonts w:ascii="Times New Roman" w:eastAsia="Times New Roman" w:hAnsi="Times New Roman"/>
                <w:sz w:val="26"/>
                <w:szCs w:val="26"/>
                <w:lang w:eastAsia="ru-RU"/>
              </w:rPr>
              <w:t xml:space="preserve"> Карельского УФАС России, член комиссии, </w:t>
            </w:r>
          </w:p>
        </w:tc>
      </w:tr>
    </w:tbl>
    <w:p w:rsidR="00D877D1" w:rsidRPr="00D91E7D" w:rsidRDefault="00D877D1" w:rsidP="00D877D1">
      <w:pPr>
        <w:spacing w:after="0" w:line="240" w:lineRule="auto"/>
        <w:ind w:firstLine="0"/>
        <w:jc w:val="both"/>
        <w:rPr>
          <w:rFonts w:ascii="Times New Roman" w:hAnsi="Times New Roman"/>
          <w:sz w:val="16"/>
          <w:szCs w:val="16"/>
        </w:rPr>
      </w:pPr>
    </w:p>
    <w:p w:rsidR="00D877D1" w:rsidRPr="00FD2DE4" w:rsidRDefault="00D877D1" w:rsidP="00D877D1">
      <w:pPr>
        <w:spacing w:after="0" w:line="240" w:lineRule="auto"/>
        <w:ind w:firstLine="0"/>
        <w:jc w:val="both"/>
        <w:rPr>
          <w:rFonts w:ascii="Times New Roman" w:hAnsi="Times New Roman"/>
          <w:sz w:val="26"/>
          <w:szCs w:val="26"/>
        </w:rPr>
      </w:pPr>
      <w:proofErr w:type="gramStart"/>
      <w:r w:rsidRPr="00FD2DE4">
        <w:rPr>
          <w:rFonts w:ascii="Times New Roman" w:hAnsi="Times New Roman"/>
          <w:sz w:val="26"/>
          <w:szCs w:val="26"/>
        </w:rPr>
        <w:t>рассмотрев дело №</w:t>
      </w:r>
      <w:r w:rsidR="001D3F79" w:rsidRPr="00FD2DE4">
        <w:rPr>
          <w:rFonts w:ascii="Times New Roman" w:hAnsi="Times New Roman"/>
          <w:sz w:val="26"/>
          <w:szCs w:val="26"/>
        </w:rPr>
        <w:t>03-16</w:t>
      </w:r>
      <w:r w:rsidRPr="00FD2DE4">
        <w:rPr>
          <w:rFonts w:ascii="Times New Roman" w:hAnsi="Times New Roman"/>
          <w:sz w:val="26"/>
          <w:szCs w:val="26"/>
        </w:rPr>
        <w:t>/</w:t>
      </w:r>
      <w:r w:rsidR="000F0F3E">
        <w:rPr>
          <w:rFonts w:ascii="Times New Roman" w:hAnsi="Times New Roman"/>
          <w:sz w:val="26"/>
          <w:szCs w:val="26"/>
        </w:rPr>
        <w:t>06</w:t>
      </w:r>
      <w:r w:rsidR="001D3F79" w:rsidRPr="00FD2DE4">
        <w:rPr>
          <w:rFonts w:ascii="Times New Roman" w:hAnsi="Times New Roman"/>
          <w:sz w:val="26"/>
          <w:szCs w:val="26"/>
        </w:rPr>
        <w:t>-201</w:t>
      </w:r>
      <w:r w:rsidR="000F0F3E">
        <w:rPr>
          <w:rFonts w:ascii="Times New Roman" w:hAnsi="Times New Roman"/>
          <w:sz w:val="26"/>
          <w:szCs w:val="26"/>
        </w:rPr>
        <w:t>2</w:t>
      </w:r>
      <w:r w:rsidRPr="00FD2DE4">
        <w:rPr>
          <w:rFonts w:ascii="Times New Roman" w:hAnsi="Times New Roman"/>
          <w:sz w:val="26"/>
          <w:szCs w:val="26"/>
        </w:rPr>
        <w:t xml:space="preserve">, возбужденное по признакам нарушения </w:t>
      </w:r>
      <w:r w:rsidR="001D3F79" w:rsidRPr="00FD2DE4">
        <w:rPr>
          <w:rFonts w:ascii="Times New Roman" w:hAnsi="Times New Roman"/>
          <w:sz w:val="26"/>
          <w:szCs w:val="26"/>
        </w:rPr>
        <w:t>открытым акционерным обществом «</w:t>
      </w:r>
      <w:proofErr w:type="spellStart"/>
      <w:r w:rsidR="001D3F79" w:rsidRPr="00FD2DE4">
        <w:rPr>
          <w:rFonts w:ascii="Times New Roman" w:hAnsi="Times New Roman"/>
          <w:sz w:val="26"/>
          <w:szCs w:val="26"/>
        </w:rPr>
        <w:t>Карелгаз</w:t>
      </w:r>
      <w:proofErr w:type="spellEnd"/>
      <w:r w:rsidR="001D3F79" w:rsidRPr="00FD2DE4">
        <w:rPr>
          <w:rFonts w:ascii="Times New Roman" w:hAnsi="Times New Roman"/>
          <w:sz w:val="26"/>
          <w:szCs w:val="26"/>
        </w:rPr>
        <w:t xml:space="preserve">» </w:t>
      </w:r>
      <w:r w:rsidRPr="00FD2DE4">
        <w:rPr>
          <w:rFonts w:ascii="Times New Roman" w:hAnsi="Times New Roman"/>
          <w:sz w:val="26"/>
          <w:szCs w:val="26"/>
        </w:rPr>
        <w:t>(</w:t>
      </w:r>
      <w:r w:rsidR="001D3F79" w:rsidRPr="00FD2DE4">
        <w:rPr>
          <w:rFonts w:ascii="Times New Roman" w:hAnsi="Times New Roman"/>
          <w:sz w:val="26"/>
          <w:szCs w:val="26"/>
        </w:rPr>
        <w:t>ул. Балтийская, д. 22а</w:t>
      </w:r>
      <w:r w:rsidRPr="00FD2DE4">
        <w:rPr>
          <w:rFonts w:ascii="Times New Roman" w:hAnsi="Times New Roman"/>
          <w:sz w:val="26"/>
          <w:szCs w:val="26"/>
        </w:rPr>
        <w:t>, г.</w:t>
      </w:r>
      <w:r w:rsidR="00094E22">
        <w:rPr>
          <w:rFonts w:ascii="Times New Roman" w:hAnsi="Times New Roman"/>
          <w:sz w:val="26"/>
          <w:szCs w:val="26"/>
        </w:rPr>
        <w:t xml:space="preserve"> </w:t>
      </w:r>
      <w:r w:rsidRPr="00FD2DE4">
        <w:rPr>
          <w:rFonts w:ascii="Times New Roman" w:hAnsi="Times New Roman"/>
          <w:sz w:val="26"/>
          <w:szCs w:val="26"/>
        </w:rPr>
        <w:t>Петрозаводск, 1850</w:t>
      </w:r>
      <w:r w:rsidR="001D3F79" w:rsidRPr="00FD2DE4">
        <w:rPr>
          <w:rFonts w:ascii="Times New Roman" w:hAnsi="Times New Roman"/>
          <w:sz w:val="26"/>
          <w:szCs w:val="26"/>
        </w:rPr>
        <w:t>11</w:t>
      </w:r>
      <w:r w:rsidRPr="00FD2DE4">
        <w:rPr>
          <w:rFonts w:ascii="Times New Roman" w:hAnsi="Times New Roman"/>
          <w:sz w:val="26"/>
          <w:szCs w:val="26"/>
        </w:rPr>
        <w:t>, далее –</w:t>
      </w:r>
      <w:r w:rsidR="001D3F79" w:rsidRPr="00FD2DE4">
        <w:rPr>
          <w:rFonts w:ascii="Times New Roman" w:hAnsi="Times New Roman"/>
          <w:sz w:val="26"/>
          <w:szCs w:val="26"/>
        </w:rPr>
        <w:t xml:space="preserve"> ОАО «</w:t>
      </w:r>
      <w:proofErr w:type="spellStart"/>
      <w:r w:rsidR="001D3F79" w:rsidRPr="00FD2DE4">
        <w:rPr>
          <w:rFonts w:ascii="Times New Roman" w:hAnsi="Times New Roman"/>
          <w:sz w:val="26"/>
          <w:szCs w:val="26"/>
        </w:rPr>
        <w:t>Карелгаз</w:t>
      </w:r>
      <w:proofErr w:type="spellEnd"/>
      <w:r w:rsidR="001D3F79" w:rsidRPr="00FD2DE4">
        <w:rPr>
          <w:rFonts w:ascii="Times New Roman" w:hAnsi="Times New Roman"/>
          <w:sz w:val="26"/>
          <w:szCs w:val="26"/>
        </w:rPr>
        <w:t xml:space="preserve">», </w:t>
      </w:r>
      <w:r w:rsidR="000F0F3E">
        <w:rPr>
          <w:rFonts w:ascii="Times New Roman" w:hAnsi="Times New Roman"/>
          <w:sz w:val="26"/>
          <w:szCs w:val="26"/>
        </w:rPr>
        <w:t>о</w:t>
      </w:r>
      <w:r w:rsidR="001D3F79" w:rsidRPr="00FD2DE4">
        <w:rPr>
          <w:rFonts w:ascii="Times New Roman" w:hAnsi="Times New Roman"/>
          <w:sz w:val="26"/>
          <w:szCs w:val="26"/>
        </w:rPr>
        <w:t>бщество, ответчик</w:t>
      </w:r>
      <w:r w:rsidRPr="00FD2DE4">
        <w:rPr>
          <w:rFonts w:ascii="Times New Roman" w:hAnsi="Times New Roman"/>
          <w:sz w:val="26"/>
          <w:szCs w:val="26"/>
        </w:rPr>
        <w:t xml:space="preserve">) части 1 статьи </w:t>
      </w:r>
      <w:r w:rsidR="001D3F79" w:rsidRPr="00FD2DE4">
        <w:rPr>
          <w:rFonts w:ascii="Times New Roman" w:hAnsi="Times New Roman"/>
          <w:sz w:val="26"/>
          <w:szCs w:val="26"/>
        </w:rPr>
        <w:t>10</w:t>
      </w:r>
      <w:r w:rsidRPr="00FD2DE4">
        <w:rPr>
          <w:rFonts w:ascii="Times New Roman" w:hAnsi="Times New Roman"/>
          <w:sz w:val="26"/>
          <w:szCs w:val="26"/>
        </w:rPr>
        <w:t xml:space="preserve"> Федерального закона от </w:t>
      </w:r>
      <w:r w:rsidR="001D3F79" w:rsidRPr="00FD2DE4">
        <w:rPr>
          <w:rFonts w:ascii="Times New Roman" w:hAnsi="Times New Roman"/>
          <w:sz w:val="26"/>
          <w:szCs w:val="26"/>
        </w:rPr>
        <w:t xml:space="preserve">26 июля 2006 года </w:t>
      </w:r>
      <w:r w:rsidRPr="00FD2DE4">
        <w:rPr>
          <w:rFonts w:ascii="Times New Roman" w:hAnsi="Times New Roman"/>
          <w:sz w:val="26"/>
          <w:szCs w:val="26"/>
        </w:rPr>
        <w:t>№135-ФЗ «О защите конкуренции» (далее –</w:t>
      </w:r>
      <w:r w:rsidR="00B83FE3">
        <w:rPr>
          <w:rFonts w:ascii="Times New Roman" w:hAnsi="Times New Roman"/>
          <w:sz w:val="26"/>
          <w:szCs w:val="26"/>
        </w:rPr>
        <w:t xml:space="preserve"> </w:t>
      </w:r>
      <w:r w:rsidR="001D3F79" w:rsidRPr="00FD2DE4">
        <w:rPr>
          <w:rFonts w:ascii="Times New Roman" w:hAnsi="Times New Roman"/>
          <w:sz w:val="26"/>
          <w:szCs w:val="26"/>
        </w:rPr>
        <w:t xml:space="preserve">Закон о </w:t>
      </w:r>
      <w:r w:rsidRPr="00FD2DE4">
        <w:rPr>
          <w:rFonts w:ascii="Times New Roman" w:hAnsi="Times New Roman"/>
          <w:sz w:val="26"/>
          <w:szCs w:val="26"/>
        </w:rPr>
        <w:t xml:space="preserve">защите конкуренции), </w:t>
      </w:r>
      <w:r w:rsidR="001D3F79" w:rsidRPr="00FD2DE4">
        <w:rPr>
          <w:rFonts w:ascii="Times New Roman" w:hAnsi="Times New Roman"/>
          <w:sz w:val="26"/>
          <w:szCs w:val="26"/>
        </w:rPr>
        <w:t xml:space="preserve"> при участии представител</w:t>
      </w:r>
      <w:r w:rsidR="00497375" w:rsidRPr="00FD2DE4">
        <w:rPr>
          <w:rFonts w:ascii="Times New Roman" w:hAnsi="Times New Roman"/>
          <w:sz w:val="26"/>
          <w:szCs w:val="26"/>
        </w:rPr>
        <w:t>ей</w:t>
      </w:r>
      <w:r w:rsidR="001D3F79" w:rsidRPr="00FD2DE4">
        <w:rPr>
          <w:rFonts w:ascii="Times New Roman" w:hAnsi="Times New Roman"/>
          <w:sz w:val="26"/>
          <w:szCs w:val="26"/>
        </w:rPr>
        <w:t xml:space="preserve"> ответчика – руководителя юридической группы </w:t>
      </w:r>
      <w:proofErr w:type="spellStart"/>
      <w:r w:rsidR="001D3F79" w:rsidRPr="00FD2DE4">
        <w:rPr>
          <w:rFonts w:ascii="Times New Roman" w:hAnsi="Times New Roman"/>
          <w:sz w:val="26"/>
          <w:szCs w:val="26"/>
        </w:rPr>
        <w:t>Тулубенской</w:t>
      </w:r>
      <w:proofErr w:type="spellEnd"/>
      <w:r w:rsidR="001D3F79" w:rsidRPr="00FD2DE4">
        <w:rPr>
          <w:rFonts w:ascii="Times New Roman" w:hAnsi="Times New Roman"/>
          <w:sz w:val="26"/>
          <w:szCs w:val="26"/>
        </w:rPr>
        <w:t xml:space="preserve"> Татьяны Владимировны (доверенность от </w:t>
      </w:r>
      <w:r w:rsidR="00497375" w:rsidRPr="00FD2DE4">
        <w:rPr>
          <w:rFonts w:ascii="Times New Roman" w:hAnsi="Times New Roman"/>
          <w:sz w:val="26"/>
          <w:szCs w:val="26"/>
        </w:rPr>
        <w:t>10 января</w:t>
      </w:r>
      <w:r w:rsidR="001D3F79" w:rsidRPr="00FD2DE4">
        <w:rPr>
          <w:rFonts w:ascii="Times New Roman" w:hAnsi="Times New Roman"/>
          <w:sz w:val="26"/>
          <w:szCs w:val="26"/>
        </w:rPr>
        <w:t xml:space="preserve"> 201</w:t>
      </w:r>
      <w:r w:rsidR="00497375" w:rsidRPr="00FD2DE4">
        <w:rPr>
          <w:rFonts w:ascii="Times New Roman" w:hAnsi="Times New Roman"/>
          <w:sz w:val="26"/>
          <w:szCs w:val="26"/>
        </w:rPr>
        <w:t>2</w:t>
      </w:r>
      <w:r w:rsidR="001D3F79" w:rsidRPr="00FD2DE4">
        <w:rPr>
          <w:rFonts w:ascii="Times New Roman" w:hAnsi="Times New Roman"/>
          <w:sz w:val="26"/>
          <w:szCs w:val="26"/>
        </w:rPr>
        <w:t xml:space="preserve"> года</w:t>
      </w:r>
      <w:proofErr w:type="gramEnd"/>
      <w:r w:rsidR="001D3F79" w:rsidRPr="00FD2DE4">
        <w:rPr>
          <w:rFonts w:ascii="Times New Roman" w:hAnsi="Times New Roman"/>
          <w:sz w:val="26"/>
          <w:szCs w:val="26"/>
        </w:rPr>
        <w:t xml:space="preserve"> №</w:t>
      </w:r>
      <w:proofErr w:type="gramStart"/>
      <w:r w:rsidR="00497375" w:rsidRPr="00FD2DE4">
        <w:rPr>
          <w:rFonts w:ascii="Times New Roman" w:hAnsi="Times New Roman"/>
          <w:sz w:val="26"/>
          <w:szCs w:val="26"/>
        </w:rPr>
        <w:t>5</w:t>
      </w:r>
      <w:r w:rsidR="001D3F79" w:rsidRPr="00FD2DE4">
        <w:rPr>
          <w:rFonts w:ascii="Times New Roman" w:hAnsi="Times New Roman"/>
          <w:sz w:val="26"/>
          <w:szCs w:val="26"/>
        </w:rPr>
        <w:t>)</w:t>
      </w:r>
      <w:r w:rsidR="00431969" w:rsidRPr="00FD2DE4">
        <w:rPr>
          <w:rFonts w:ascii="Times New Roman" w:hAnsi="Times New Roman"/>
          <w:sz w:val="26"/>
          <w:szCs w:val="26"/>
        </w:rPr>
        <w:t>,</w:t>
      </w:r>
      <w:r w:rsidR="00497375" w:rsidRPr="00FD2DE4">
        <w:rPr>
          <w:rFonts w:ascii="Times New Roman" w:hAnsi="Times New Roman"/>
          <w:sz w:val="26"/>
          <w:szCs w:val="26"/>
        </w:rPr>
        <w:t xml:space="preserve"> </w:t>
      </w:r>
      <w:r w:rsidR="000F0F3E">
        <w:rPr>
          <w:rFonts w:ascii="Times New Roman" w:hAnsi="Times New Roman"/>
          <w:sz w:val="26"/>
          <w:szCs w:val="26"/>
        </w:rPr>
        <w:t xml:space="preserve">заместителя </w:t>
      </w:r>
      <w:r w:rsidR="00497375" w:rsidRPr="00FD2DE4">
        <w:rPr>
          <w:rFonts w:ascii="Times New Roman" w:hAnsi="Times New Roman"/>
          <w:sz w:val="26"/>
          <w:szCs w:val="26"/>
        </w:rPr>
        <w:t>начальника планово-экономического отдела Ивановой Татьяны Викторовны (доверенность от 25 апреля 2012 года №1194), представителя ООО «</w:t>
      </w:r>
      <w:r w:rsidR="000F0F3E">
        <w:rPr>
          <w:rFonts w:ascii="Times New Roman" w:hAnsi="Times New Roman"/>
          <w:sz w:val="26"/>
          <w:szCs w:val="26"/>
        </w:rPr>
        <w:t>Эконом Строй-Сервис</w:t>
      </w:r>
      <w:r w:rsidR="00497375" w:rsidRPr="00FD2DE4">
        <w:rPr>
          <w:rFonts w:ascii="Times New Roman" w:hAnsi="Times New Roman"/>
          <w:sz w:val="26"/>
          <w:szCs w:val="26"/>
        </w:rPr>
        <w:t xml:space="preserve">» - </w:t>
      </w:r>
      <w:r w:rsidR="000F0F3E">
        <w:rPr>
          <w:rFonts w:ascii="Times New Roman" w:hAnsi="Times New Roman"/>
          <w:sz w:val="26"/>
          <w:szCs w:val="26"/>
        </w:rPr>
        <w:t>Панкратовой Ирины Вячеславовны (доверенность от 12 апреля 2012 года)</w:t>
      </w:r>
      <w:r w:rsidR="00083B10">
        <w:rPr>
          <w:rFonts w:ascii="Times New Roman" w:hAnsi="Times New Roman"/>
          <w:sz w:val="26"/>
          <w:szCs w:val="26"/>
        </w:rPr>
        <w:t xml:space="preserve">, Подольского В.И., в отсутствие надлежащим образом уведомленных о времени и месте рассмотрения дела законных представителей/представителей Совета </w:t>
      </w:r>
      <w:proofErr w:type="spellStart"/>
      <w:r w:rsidR="00083B10">
        <w:rPr>
          <w:rFonts w:ascii="Times New Roman" w:hAnsi="Times New Roman"/>
          <w:sz w:val="26"/>
          <w:szCs w:val="26"/>
        </w:rPr>
        <w:t>Кондопожского</w:t>
      </w:r>
      <w:proofErr w:type="spellEnd"/>
      <w:r w:rsidR="00083B10">
        <w:rPr>
          <w:rFonts w:ascii="Times New Roman" w:hAnsi="Times New Roman"/>
          <w:sz w:val="26"/>
          <w:szCs w:val="26"/>
        </w:rPr>
        <w:t xml:space="preserve"> городского поселения, </w:t>
      </w:r>
      <w:proofErr w:type="spellStart"/>
      <w:r w:rsidR="00083B10">
        <w:rPr>
          <w:rFonts w:ascii="Times New Roman" w:hAnsi="Times New Roman"/>
          <w:sz w:val="26"/>
          <w:szCs w:val="26"/>
        </w:rPr>
        <w:t>Кондопожского</w:t>
      </w:r>
      <w:proofErr w:type="spellEnd"/>
      <w:r w:rsidR="00083B10">
        <w:rPr>
          <w:rFonts w:ascii="Times New Roman" w:hAnsi="Times New Roman"/>
          <w:sz w:val="26"/>
          <w:szCs w:val="26"/>
        </w:rPr>
        <w:t xml:space="preserve"> ММП ЖКХ, ООО «Управляющая компания «Жилищный трест», ООО «</w:t>
      </w:r>
      <w:proofErr w:type="spellStart"/>
      <w:r w:rsidR="00083B10">
        <w:rPr>
          <w:rFonts w:ascii="Times New Roman" w:hAnsi="Times New Roman"/>
          <w:sz w:val="26"/>
          <w:szCs w:val="26"/>
        </w:rPr>
        <w:t>ВитМар</w:t>
      </w:r>
      <w:proofErr w:type="spellEnd"/>
      <w:r w:rsidR="00083B10">
        <w:rPr>
          <w:rFonts w:ascii="Times New Roman" w:hAnsi="Times New Roman"/>
          <w:sz w:val="26"/>
          <w:szCs w:val="26"/>
        </w:rPr>
        <w:t>», В.</w:t>
      </w:r>
      <w:proofErr w:type="gramEnd"/>
      <w:r w:rsidR="00083B10">
        <w:rPr>
          <w:rFonts w:ascii="Times New Roman" w:hAnsi="Times New Roman"/>
          <w:sz w:val="26"/>
          <w:szCs w:val="26"/>
        </w:rPr>
        <w:t>Р. Алекперова, ТСЖ «Микрорайона-1», ООО «УК «</w:t>
      </w:r>
      <w:proofErr w:type="spellStart"/>
      <w:r w:rsidR="00083B10">
        <w:rPr>
          <w:rFonts w:ascii="Times New Roman" w:hAnsi="Times New Roman"/>
          <w:sz w:val="26"/>
          <w:szCs w:val="26"/>
        </w:rPr>
        <w:t>Олонецкое</w:t>
      </w:r>
      <w:proofErr w:type="spellEnd"/>
      <w:r w:rsidR="00083B10">
        <w:rPr>
          <w:rFonts w:ascii="Times New Roman" w:hAnsi="Times New Roman"/>
          <w:sz w:val="26"/>
          <w:szCs w:val="26"/>
        </w:rPr>
        <w:t xml:space="preserve"> домоуправление»  </w:t>
      </w:r>
    </w:p>
    <w:p w:rsidR="001D3F79" w:rsidRPr="00D91E7D" w:rsidRDefault="001D3F79" w:rsidP="00D877D1">
      <w:pPr>
        <w:spacing w:after="0" w:line="240" w:lineRule="auto"/>
        <w:ind w:firstLine="0"/>
        <w:jc w:val="both"/>
        <w:rPr>
          <w:rFonts w:ascii="Times New Roman" w:hAnsi="Times New Roman"/>
          <w:sz w:val="16"/>
          <w:szCs w:val="16"/>
        </w:rPr>
      </w:pPr>
    </w:p>
    <w:p w:rsidR="00D877D1" w:rsidRDefault="00D877D1" w:rsidP="00D877D1">
      <w:pPr>
        <w:spacing w:after="0" w:line="240" w:lineRule="auto"/>
        <w:ind w:firstLine="0"/>
        <w:jc w:val="center"/>
        <w:rPr>
          <w:rFonts w:ascii="Times New Roman" w:hAnsi="Times New Roman"/>
          <w:sz w:val="26"/>
          <w:szCs w:val="26"/>
        </w:rPr>
      </w:pPr>
      <w:r w:rsidRPr="00FD2DE4">
        <w:rPr>
          <w:rFonts w:ascii="Times New Roman" w:hAnsi="Times New Roman"/>
          <w:sz w:val="26"/>
          <w:szCs w:val="26"/>
        </w:rPr>
        <w:t>УСТАНОВИЛА:</w:t>
      </w:r>
      <w:r w:rsidR="000F0F3E">
        <w:rPr>
          <w:rFonts w:ascii="Times New Roman" w:hAnsi="Times New Roman"/>
          <w:sz w:val="26"/>
          <w:szCs w:val="26"/>
        </w:rPr>
        <w:t xml:space="preserve"> </w:t>
      </w:r>
    </w:p>
    <w:p w:rsidR="002E2556" w:rsidRDefault="000F0F3E" w:rsidP="000F0F3E">
      <w:pPr>
        <w:spacing w:after="0" w:line="240" w:lineRule="auto"/>
        <w:ind w:firstLine="709"/>
        <w:jc w:val="both"/>
        <w:rPr>
          <w:rFonts w:ascii="Times New Roman" w:hAnsi="Times New Roman"/>
          <w:sz w:val="26"/>
          <w:szCs w:val="26"/>
        </w:rPr>
      </w:pPr>
      <w:r>
        <w:rPr>
          <w:rFonts w:ascii="Times New Roman" w:hAnsi="Times New Roman"/>
          <w:sz w:val="26"/>
          <w:szCs w:val="26"/>
        </w:rPr>
        <w:t>Основанием для возбуждени</w:t>
      </w:r>
      <w:r w:rsidR="00094E22">
        <w:rPr>
          <w:rFonts w:ascii="Times New Roman" w:hAnsi="Times New Roman"/>
          <w:sz w:val="26"/>
          <w:szCs w:val="26"/>
        </w:rPr>
        <w:t>я</w:t>
      </w:r>
      <w:r>
        <w:rPr>
          <w:rFonts w:ascii="Times New Roman" w:hAnsi="Times New Roman"/>
          <w:sz w:val="26"/>
          <w:szCs w:val="26"/>
        </w:rPr>
        <w:t xml:space="preserve"> дела о нарушении антимонопольного законодательства №03-16/06-201</w:t>
      </w:r>
      <w:r w:rsidR="00094E22">
        <w:rPr>
          <w:rFonts w:ascii="Times New Roman" w:hAnsi="Times New Roman"/>
          <w:sz w:val="26"/>
          <w:szCs w:val="26"/>
        </w:rPr>
        <w:t>2</w:t>
      </w:r>
      <w:r>
        <w:rPr>
          <w:rFonts w:ascii="Times New Roman" w:hAnsi="Times New Roman"/>
          <w:sz w:val="26"/>
          <w:szCs w:val="26"/>
        </w:rPr>
        <w:t xml:space="preserve"> в отношении ОАО «</w:t>
      </w:r>
      <w:proofErr w:type="spellStart"/>
      <w:r>
        <w:rPr>
          <w:rFonts w:ascii="Times New Roman" w:hAnsi="Times New Roman"/>
          <w:sz w:val="26"/>
          <w:szCs w:val="26"/>
        </w:rPr>
        <w:t>Карелгаз</w:t>
      </w:r>
      <w:proofErr w:type="spellEnd"/>
      <w:r>
        <w:rPr>
          <w:rFonts w:ascii="Times New Roman" w:hAnsi="Times New Roman"/>
          <w:sz w:val="26"/>
          <w:szCs w:val="26"/>
        </w:rPr>
        <w:t>» явились</w:t>
      </w:r>
      <w:r w:rsidR="002E2556">
        <w:rPr>
          <w:rFonts w:ascii="Times New Roman" w:hAnsi="Times New Roman"/>
          <w:sz w:val="26"/>
          <w:szCs w:val="26"/>
        </w:rPr>
        <w:t xml:space="preserve"> заявления </w:t>
      </w:r>
      <w:r>
        <w:rPr>
          <w:rFonts w:ascii="Times New Roman" w:hAnsi="Times New Roman"/>
          <w:sz w:val="26"/>
          <w:szCs w:val="26"/>
        </w:rPr>
        <w:t xml:space="preserve">  </w:t>
      </w:r>
      <w:proofErr w:type="spellStart"/>
      <w:r w:rsidR="002E2556">
        <w:rPr>
          <w:rFonts w:ascii="Times New Roman" w:hAnsi="Times New Roman"/>
          <w:sz w:val="26"/>
          <w:szCs w:val="26"/>
        </w:rPr>
        <w:t>Кондопожско</w:t>
      </w:r>
      <w:r w:rsidR="00083B10">
        <w:rPr>
          <w:rFonts w:ascii="Times New Roman" w:hAnsi="Times New Roman"/>
          <w:sz w:val="26"/>
          <w:szCs w:val="26"/>
        </w:rPr>
        <w:t>го</w:t>
      </w:r>
      <w:proofErr w:type="spellEnd"/>
      <w:r w:rsidR="002E2556">
        <w:rPr>
          <w:rFonts w:ascii="Times New Roman" w:hAnsi="Times New Roman"/>
          <w:sz w:val="26"/>
          <w:szCs w:val="26"/>
        </w:rPr>
        <w:t xml:space="preserve"> ММП ЖКХ, Совета </w:t>
      </w:r>
      <w:proofErr w:type="spellStart"/>
      <w:r w:rsidR="002E2556">
        <w:rPr>
          <w:rFonts w:ascii="Times New Roman" w:hAnsi="Times New Roman"/>
          <w:sz w:val="26"/>
          <w:szCs w:val="26"/>
        </w:rPr>
        <w:t>Кондопожского</w:t>
      </w:r>
      <w:proofErr w:type="spellEnd"/>
      <w:r w:rsidR="002E2556">
        <w:rPr>
          <w:rFonts w:ascii="Times New Roman" w:hAnsi="Times New Roman"/>
          <w:sz w:val="26"/>
          <w:szCs w:val="26"/>
        </w:rPr>
        <w:t xml:space="preserve"> городского поселения, ООО «УК «Жилищный трест». </w:t>
      </w:r>
    </w:p>
    <w:p w:rsidR="002E2556" w:rsidRDefault="006C0BEC" w:rsidP="000F0F3E">
      <w:pPr>
        <w:spacing w:after="0" w:line="240" w:lineRule="auto"/>
        <w:ind w:firstLine="709"/>
        <w:jc w:val="both"/>
        <w:rPr>
          <w:rFonts w:ascii="Times New Roman" w:hAnsi="Times New Roman"/>
          <w:sz w:val="26"/>
          <w:szCs w:val="26"/>
        </w:rPr>
      </w:pPr>
      <w:r>
        <w:rPr>
          <w:rFonts w:ascii="Times New Roman" w:hAnsi="Times New Roman"/>
          <w:sz w:val="26"/>
          <w:szCs w:val="26"/>
        </w:rPr>
        <w:t>О</w:t>
      </w:r>
      <w:r w:rsidR="002E2556">
        <w:rPr>
          <w:rFonts w:ascii="Times New Roman" w:hAnsi="Times New Roman"/>
          <w:sz w:val="26"/>
          <w:szCs w:val="26"/>
        </w:rPr>
        <w:t xml:space="preserve">бращения в Карельское УФАС </w:t>
      </w:r>
      <w:r w:rsidR="00094E22">
        <w:rPr>
          <w:rFonts w:ascii="Times New Roman" w:hAnsi="Times New Roman"/>
          <w:sz w:val="26"/>
          <w:szCs w:val="26"/>
        </w:rPr>
        <w:t xml:space="preserve">России заявителей были </w:t>
      </w:r>
      <w:r>
        <w:rPr>
          <w:rFonts w:ascii="Times New Roman" w:hAnsi="Times New Roman"/>
          <w:sz w:val="26"/>
          <w:szCs w:val="26"/>
        </w:rPr>
        <w:t xml:space="preserve">вызваны тем, что </w:t>
      </w:r>
      <w:r w:rsidR="002E2556">
        <w:rPr>
          <w:rFonts w:ascii="Times New Roman" w:hAnsi="Times New Roman"/>
          <w:sz w:val="26"/>
          <w:szCs w:val="26"/>
        </w:rPr>
        <w:t>ОАО «</w:t>
      </w:r>
      <w:proofErr w:type="spellStart"/>
      <w:r w:rsidR="002E2556">
        <w:rPr>
          <w:rFonts w:ascii="Times New Roman" w:hAnsi="Times New Roman"/>
          <w:sz w:val="26"/>
          <w:szCs w:val="26"/>
        </w:rPr>
        <w:t>Карелгаз</w:t>
      </w:r>
      <w:proofErr w:type="spellEnd"/>
      <w:r w:rsidR="002E2556">
        <w:rPr>
          <w:rFonts w:ascii="Times New Roman" w:hAnsi="Times New Roman"/>
          <w:sz w:val="26"/>
          <w:szCs w:val="26"/>
        </w:rPr>
        <w:t xml:space="preserve">» </w:t>
      </w:r>
      <w:r w:rsidR="00094E22">
        <w:rPr>
          <w:rFonts w:ascii="Times New Roman" w:hAnsi="Times New Roman"/>
          <w:sz w:val="26"/>
          <w:szCs w:val="26"/>
        </w:rPr>
        <w:t>е</w:t>
      </w:r>
      <w:r w:rsidR="002E2556">
        <w:rPr>
          <w:rFonts w:ascii="Times New Roman" w:hAnsi="Times New Roman"/>
          <w:sz w:val="26"/>
          <w:szCs w:val="26"/>
        </w:rPr>
        <w:t>жегодно значительно повыш</w:t>
      </w:r>
      <w:r w:rsidR="00094E22">
        <w:rPr>
          <w:rFonts w:ascii="Times New Roman" w:hAnsi="Times New Roman"/>
          <w:sz w:val="26"/>
          <w:szCs w:val="26"/>
        </w:rPr>
        <w:t>ает</w:t>
      </w:r>
      <w:r w:rsidR="002E2556">
        <w:rPr>
          <w:rFonts w:ascii="Times New Roman" w:hAnsi="Times New Roman"/>
          <w:sz w:val="26"/>
          <w:szCs w:val="26"/>
        </w:rPr>
        <w:t xml:space="preserve"> в одностороннем порядке стоимост</w:t>
      </w:r>
      <w:r w:rsidR="00094E22">
        <w:rPr>
          <w:rFonts w:ascii="Times New Roman" w:hAnsi="Times New Roman"/>
          <w:sz w:val="26"/>
          <w:szCs w:val="26"/>
        </w:rPr>
        <w:t>ь</w:t>
      </w:r>
      <w:r w:rsidR="002E2556">
        <w:rPr>
          <w:rFonts w:ascii="Times New Roman" w:hAnsi="Times New Roman"/>
          <w:sz w:val="26"/>
          <w:szCs w:val="26"/>
        </w:rPr>
        <w:t xml:space="preserve"> услуг по техническому обслуживанию и аварийно-диспетчерскому обеспечению внутридомового газового оборудования (далее - ТО и АДО ВДГО). </w:t>
      </w:r>
    </w:p>
    <w:p w:rsidR="009D698A" w:rsidRDefault="002E2556" w:rsidP="000F0F3E">
      <w:pPr>
        <w:spacing w:after="0" w:line="240" w:lineRule="auto"/>
        <w:ind w:firstLine="709"/>
        <w:jc w:val="both"/>
        <w:rPr>
          <w:rFonts w:ascii="Times New Roman" w:hAnsi="Times New Roman"/>
          <w:sz w:val="26"/>
          <w:szCs w:val="26"/>
        </w:rPr>
      </w:pPr>
      <w:r>
        <w:rPr>
          <w:rFonts w:ascii="Times New Roman" w:hAnsi="Times New Roman"/>
          <w:sz w:val="26"/>
          <w:szCs w:val="26"/>
        </w:rPr>
        <w:t>В ходе рассмотрения заявлений</w:t>
      </w:r>
      <w:r w:rsidR="00083B10">
        <w:rPr>
          <w:rFonts w:ascii="Times New Roman" w:hAnsi="Times New Roman"/>
          <w:sz w:val="26"/>
          <w:szCs w:val="26"/>
        </w:rPr>
        <w:t xml:space="preserve"> в адрес ответчика</w:t>
      </w:r>
      <w:r>
        <w:rPr>
          <w:rFonts w:ascii="Times New Roman" w:hAnsi="Times New Roman"/>
          <w:sz w:val="26"/>
          <w:szCs w:val="26"/>
        </w:rPr>
        <w:t xml:space="preserve"> были направлены запросы о </w:t>
      </w:r>
      <w:r w:rsidR="00083B10">
        <w:rPr>
          <w:rFonts w:ascii="Times New Roman" w:hAnsi="Times New Roman"/>
          <w:sz w:val="26"/>
          <w:szCs w:val="26"/>
        </w:rPr>
        <w:t xml:space="preserve">   </w:t>
      </w:r>
      <w:r>
        <w:rPr>
          <w:rFonts w:ascii="Times New Roman" w:hAnsi="Times New Roman"/>
          <w:sz w:val="26"/>
          <w:szCs w:val="26"/>
        </w:rPr>
        <w:t>предоставлении сведений (информации)</w:t>
      </w:r>
      <w:r w:rsidR="006C0BEC">
        <w:rPr>
          <w:rFonts w:ascii="Times New Roman" w:hAnsi="Times New Roman"/>
          <w:sz w:val="26"/>
          <w:szCs w:val="26"/>
        </w:rPr>
        <w:t xml:space="preserve"> </w:t>
      </w:r>
      <w:r>
        <w:rPr>
          <w:rFonts w:ascii="Times New Roman" w:hAnsi="Times New Roman"/>
          <w:sz w:val="26"/>
          <w:szCs w:val="26"/>
        </w:rPr>
        <w:t>от 09 декабря</w:t>
      </w:r>
      <w:r w:rsidR="00083B10">
        <w:rPr>
          <w:rFonts w:ascii="Times New Roman" w:hAnsi="Times New Roman"/>
          <w:sz w:val="26"/>
          <w:szCs w:val="26"/>
        </w:rPr>
        <w:t xml:space="preserve"> </w:t>
      </w:r>
      <w:r>
        <w:rPr>
          <w:rFonts w:ascii="Times New Roman" w:hAnsi="Times New Roman"/>
          <w:sz w:val="26"/>
          <w:szCs w:val="26"/>
        </w:rPr>
        <w:t>2011</w:t>
      </w:r>
      <w:r w:rsidR="00083B10">
        <w:rPr>
          <w:rFonts w:ascii="Times New Roman" w:hAnsi="Times New Roman"/>
          <w:sz w:val="26"/>
          <w:szCs w:val="26"/>
        </w:rPr>
        <w:t xml:space="preserve">  </w:t>
      </w:r>
      <w:r>
        <w:rPr>
          <w:rFonts w:ascii="Times New Roman" w:hAnsi="Times New Roman"/>
          <w:sz w:val="26"/>
          <w:szCs w:val="26"/>
        </w:rPr>
        <w:t>года</w:t>
      </w:r>
      <w:r w:rsidR="00083B10">
        <w:rPr>
          <w:rFonts w:ascii="Times New Roman" w:hAnsi="Times New Roman"/>
          <w:sz w:val="26"/>
          <w:szCs w:val="26"/>
        </w:rPr>
        <w:t xml:space="preserve"> </w:t>
      </w:r>
      <w:r>
        <w:rPr>
          <w:rFonts w:ascii="Times New Roman" w:hAnsi="Times New Roman"/>
          <w:sz w:val="26"/>
          <w:szCs w:val="26"/>
        </w:rPr>
        <w:t xml:space="preserve">№03-15/218/4554, от 20 </w:t>
      </w:r>
      <w:r w:rsidR="009D698A">
        <w:rPr>
          <w:rFonts w:ascii="Times New Roman" w:hAnsi="Times New Roman"/>
          <w:sz w:val="26"/>
          <w:szCs w:val="26"/>
        </w:rPr>
        <w:t xml:space="preserve">декабря 2011 года №03-15/242/4700. </w:t>
      </w:r>
    </w:p>
    <w:p w:rsidR="009D698A" w:rsidRDefault="009D698A" w:rsidP="000F0F3E">
      <w:pPr>
        <w:spacing w:after="0" w:line="240" w:lineRule="auto"/>
        <w:ind w:firstLine="709"/>
        <w:jc w:val="both"/>
        <w:rPr>
          <w:rFonts w:ascii="Times New Roman" w:hAnsi="Times New Roman"/>
          <w:sz w:val="26"/>
          <w:szCs w:val="26"/>
        </w:rPr>
      </w:pPr>
      <w:r>
        <w:rPr>
          <w:rFonts w:ascii="Times New Roman" w:hAnsi="Times New Roman"/>
          <w:sz w:val="26"/>
          <w:szCs w:val="26"/>
        </w:rPr>
        <w:t>В письме от 26 декабря 2011 года №2871 (</w:t>
      </w:r>
      <w:proofErr w:type="spellStart"/>
      <w:r>
        <w:rPr>
          <w:rFonts w:ascii="Times New Roman" w:hAnsi="Times New Roman"/>
          <w:sz w:val="26"/>
          <w:szCs w:val="26"/>
        </w:rPr>
        <w:t>вх</w:t>
      </w:r>
      <w:proofErr w:type="spellEnd"/>
      <w:r>
        <w:rPr>
          <w:rFonts w:ascii="Times New Roman" w:hAnsi="Times New Roman"/>
          <w:sz w:val="26"/>
          <w:szCs w:val="26"/>
        </w:rPr>
        <w:t xml:space="preserve">. от 27 декабря 2011 года №6415) общество </w:t>
      </w:r>
      <w:r w:rsidR="00962BBB">
        <w:rPr>
          <w:rFonts w:ascii="Times New Roman" w:hAnsi="Times New Roman"/>
          <w:sz w:val="26"/>
          <w:szCs w:val="26"/>
        </w:rPr>
        <w:t xml:space="preserve">  </w:t>
      </w:r>
      <w:r>
        <w:rPr>
          <w:rFonts w:ascii="Times New Roman" w:hAnsi="Times New Roman"/>
          <w:sz w:val="26"/>
          <w:szCs w:val="26"/>
        </w:rPr>
        <w:t xml:space="preserve">указало, </w:t>
      </w:r>
      <w:r w:rsidR="00962BBB">
        <w:rPr>
          <w:rFonts w:ascii="Times New Roman" w:hAnsi="Times New Roman"/>
          <w:sz w:val="26"/>
          <w:szCs w:val="26"/>
        </w:rPr>
        <w:t xml:space="preserve">  </w:t>
      </w:r>
      <w:r>
        <w:rPr>
          <w:rFonts w:ascii="Times New Roman" w:hAnsi="Times New Roman"/>
          <w:sz w:val="26"/>
          <w:szCs w:val="26"/>
        </w:rPr>
        <w:t xml:space="preserve">что </w:t>
      </w:r>
      <w:r w:rsidR="00962BBB">
        <w:rPr>
          <w:rFonts w:ascii="Times New Roman" w:hAnsi="Times New Roman"/>
          <w:sz w:val="26"/>
          <w:szCs w:val="26"/>
        </w:rPr>
        <w:t xml:space="preserve">   </w:t>
      </w:r>
      <w:r>
        <w:rPr>
          <w:rFonts w:ascii="Times New Roman" w:hAnsi="Times New Roman"/>
          <w:sz w:val="26"/>
          <w:szCs w:val="26"/>
        </w:rPr>
        <w:t xml:space="preserve">стоимость </w:t>
      </w:r>
      <w:r w:rsidR="00962BBB">
        <w:rPr>
          <w:rFonts w:ascii="Times New Roman" w:hAnsi="Times New Roman"/>
          <w:sz w:val="26"/>
          <w:szCs w:val="26"/>
        </w:rPr>
        <w:t xml:space="preserve">  </w:t>
      </w:r>
      <w:r w:rsidR="00083B10">
        <w:rPr>
          <w:rFonts w:ascii="Times New Roman" w:hAnsi="Times New Roman"/>
          <w:sz w:val="26"/>
          <w:szCs w:val="26"/>
        </w:rPr>
        <w:t xml:space="preserve">работ по </w:t>
      </w:r>
      <w:r w:rsidR="00962BBB">
        <w:rPr>
          <w:rFonts w:ascii="Times New Roman" w:hAnsi="Times New Roman"/>
          <w:sz w:val="26"/>
          <w:szCs w:val="26"/>
        </w:rPr>
        <w:t xml:space="preserve"> </w:t>
      </w:r>
      <w:r w:rsidR="00083B10">
        <w:rPr>
          <w:rFonts w:ascii="Times New Roman" w:hAnsi="Times New Roman"/>
          <w:sz w:val="26"/>
          <w:szCs w:val="26"/>
        </w:rPr>
        <w:t xml:space="preserve">ТО и </w:t>
      </w:r>
      <w:r>
        <w:rPr>
          <w:rFonts w:ascii="Times New Roman" w:hAnsi="Times New Roman"/>
          <w:sz w:val="26"/>
          <w:szCs w:val="26"/>
        </w:rPr>
        <w:t xml:space="preserve">АДО </w:t>
      </w:r>
      <w:r w:rsidR="00962BBB">
        <w:rPr>
          <w:rFonts w:ascii="Times New Roman" w:hAnsi="Times New Roman"/>
          <w:sz w:val="26"/>
          <w:szCs w:val="26"/>
        </w:rPr>
        <w:t xml:space="preserve"> </w:t>
      </w:r>
      <w:r>
        <w:rPr>
          <w:rFonts w:ascii="Times New Roman" w:hAnsi="Times New Roman"/>
          <w:sz w:val="26"/>
          <w:szCs w:val="26"/>
        </w:rPr>
        <w:t>ВДГО жилого фонда г</w:t>
      </w:r>
      <w:proofErr w:type="gramStart"/>
      <w:r>
        <w:rPr>
          <w:rFonts w:ascii="Times New Roman" w:hAnsi="Times New Roman"/>
          <w:sz w:val="26"/>
          <w:szCs w:val="26"/>
        </w:rPr>
        <w:t>.К</w:t>
      </w:r>
      <w:proofErr w:type="gramEnd"/>
      <w:r>
        <w:rPr>
          <w:rFonts w:ascii="Times New Roman" w:hAnsi="Times New Roman"/>
          <w:sz w:val="26"/>
          <w:szCs w:val="26"/>
        </w:rPr>
        <w:t xml:space="preserve">ондопога и </w:t>
      </w:r>
      <w:proofErr w:type="spellStart"/>
      <w:r>
        <w:rPr>
          <w:rFonts w:ascii="Times New Roman" w:hAnsi="Times New Roman"/>
          <w:sz w:val="26"/>
          <w:szCs w:val="26"/>
        </w:rPr>
        <w:t>Кондопожского</w:t>
      </w:r>
      <w:proofErr w:type="spellEnd"/>
      <w:r>
        <w:rPr>
          <w:rFonts w:ascii="Times New Roman" w:hAnsi="Times New Roman"/>
          <w:sz w:val="26"/>
          <w:szCs w:val="26"/>
        </w:rPr>
        <w:t xml:space="preserve"> района рассчитана исходя из фактических затрат на содержание в г. Кондопоге аварийно-диспетчерской службы, обеспечения проведения обязательного перечня работ по ТО ВДГО и в соответствии с действующими нормативными документами: </w:t>
      </w:r>
    </w:p>
    <w:p w:rsidR="00962BBB" w:rsidRDefault="009D698A" w:rsidP="000F0F3E">
      <w:pPr>
        <w:spacing w:after="0" w:line="240" w:lineRule="auto"/>
        <w:ind w:firstLine="709"/>
        <w:jc w:val="both"/>
        <w:rPr>
          <w:rFonts w:ascii="Times New Roman" w:hAnsi="Times New Roman"/>
          <w:sz w:val="26"/>
          <w:szCs w:val="26"/>
        </w:rPr>
      </w:pPr>
      <w:r>
        <w:rPr>
          <w:rFonts w:ascii="Times New Roman" w:hAnsi="Times New Roman"/>
          <w:sz w:val="26"/>
          <w:szCs w:val="26"/>
        </w:rPr>
        <w:t>- регламентным Перечнем работ по обслуживанию ВДГО общего пользования многоквартирных домов, утвержденным Распоряжением ОАО «</w:t>
      </w:r>
      <w:proofErr w:type="spellStart"/>
      <w:r>
        <w:rPr>
          <w:rFonts w:ascii="Times New Roman" w:hAnsi="Times New Roman"/>
          <w:sz w:val="26"/>
          <w:szCs w:val="26"/>
        </w:rPr>
        <w:t>Карелгаз</w:t>
      </w:r>
      <w:proofErr w:type="spellEnd"/>
      <w:r>
        <w:rPr>
          <w:rFonts w:ascii="Times New Roman" w:hAnsi="Times New Roman"/>
          <w:sz w:val="26"/>
          <w:szCs w:val="26"/>
        </w:rPr>
        <w:t xml:space="preserve">» на основании </w:t>
      </w:r>
      <w:r w:rsidR="00962BBB">
        <w:rPr>
          <w:rFonts w:ascii="Times New Roman" w:hAnsi="Times New Roman"/>
          <w:sz w:val="26"/>
          <w:szCs w:val="26"/>
        </w:rPr>
        <w:lastRenderedPageBreak/>
        <w:t xml:space="preserve">Приказа </w:t>
      </w:r>
      <w:proofErr w:type="spellStart"/>
      <w:r w:rsidR="00962BBB">
        <w:rPr>
          <w:rFonts w:ascii="Times New Roman" w:hAnsi="Times New Roman"/>
          <w:sz w:val="26"/>
          <w:szCs w:val="26"/>
        </w:rPr>
        <w:t>Минрегиона</w:t>
      </w:r>
      <w:proofErr w:type="spellEnd"/>
      <w:r w:rsidR="00962BBB">
        <w:rPr>
          <w:rFonts w:ascii="Times New Roman" w:hAnsi="Times New Roman"/>
          <w:sz w:val="26"/>
          <w:szCs w:val="26"/>
        </w:rPr>
        <w:t xml:space="preserve"> РФ от 26 июня 2009 года №239       «Об утверждении </w:t>
      </w:r>
      <w:r>
        <w:rPr>
          <w:rFonts w:ascii="Times New Roman" w:hAnsi="Times New Roman"/>
          <w:sz w:val="26"/>
          <w:szCs w:val="26"/>
        </w:rPr>
        <w:t>Порядка содержания и ремонта</w:t>
      </w:r>
      <w:r w:rsidR="00094E22">
        <w:rPr>
          <w:rFonts w:ascii="Times New Roman" w:hAnsi="Times New Roman"/>
          <w:sz w:val="26"/>
          <w:szCs w:val="26"/>
        </w:rPr>
        <w:t xml:space="preserve"> внутридомового газового оборудования в Российской Федерации</w:t>
      </w:r>
      <w:r w:rsidR="00962BBB">
        <w:rPr>
          <w:rFonts w:ascii="Times New Roman" w:hAnsi="Times New Roman"/>
          <w:sz w:val="26"/>
          <w:szCs w:val="26"/>
        </w:rPr>
        <w:t>»</w:t>
      </w:r>
      <w:r w:rsidR="00094E22">
        <w:rPr>
          <w:rFonts w:ascii="Times New Roman" w:hAnsi="Times New Roman"/>
          <w:sz w:val="26"/>
          <w:szCs w:val="26"/>
        </w:rPr>
        <w:t xml:space="preserve"> (далее – Порядок №239)</w:t>
      </w:r>
      <w:r w:rsidR="00962BBB">
        <w:rPr>
          <w:rFonts w:ascii="Times New Roman" w:hAnsi="Times New Roman"/>
          <w:sz w:val="26"/>
          <w:szCs w:val="26"/>
        </w:rPr>
        <w:t xml:space="preserve">; </w:t>
      </w:r>
    </w:p>
    <w:p w:rsidR="000F0F3E" w:rsidRDefault="00962BBB" w:rsidP="000F0F3E">
      <w:pPr>
        <w:spacing w:after="0" w:line="240" w:lineRule="auto"/>
        <w:ind w:firstLine="709"/>
        <w:jc w:val="both"/>
        <w:rPr>
          <w:rFonts w:ascii="Times New Roman" w:hAnsi="Times New Roman"/>
          <w:sz w:val="26"/>
          <w:szCs w:val="26"/>
        </w:rPr>
      </w:pPr>
      <w:r>
        <w:rPr>
          <w:rFonts w:ascii="Times New Roman" w:hAnsi="Times New Roman"/>
          <w:sz w:val="26"/>
          <w:szCs w:val="26"/>
        </w:rPr>
        <w:t>- примерным Прейскурантом на услуги газового хозяйства по техническому обслуживанию и ремонту газораспределительных систем, утвержденным и введенным в действие Приказом ОАО «</w:t>
      </w:r>
      <w:proofErr w:type="spellStart"/>
      <w:r>
        <w:rPr>
          <w:rFonts w:ascii="Times New Roman" w:hAnsi="Times New Roman"/>
          <w:sz w:val="26"/>
          <w:szCs w:val="26"/>
        </w:rPr>
        <w:t>Росгазификация</w:t>
      </w:r>
      <w:proofErr w:type="spellEnd"/>
      <w:r>
        <w:rPr>
          <w:rFonts w:ascii="Times New Roman" w:hAnsi="Times New Roman"/>
          <w:sz w:val="26"/>
          <w:szCs w:val="26"/>
        </w:rPr>
        <w:t xml:space="preserve">» от 20 июня 2001 года №35, и используемым для определения трудозатрат на выполнение работ по ТО ВДГО. </w:t>
      </w:r>
      <w:r w:rsidR="009D698A">
        <w:rPr>
          <w:rFonts w:ascii="Times New Roman" w:hAnsi="Times New Roman"/>
          <w:sz w:val="26"/>
          <w:szCs w:val="26"/>
        </w:rPr>
        <w:t xml:space="preserve"> </w:t>
      </w:r>
    </w:p>
    <w:p w:rsidR="00DE60FB" w:rsidRDefault="00962BBB" w:rsidP="000F0F3E">
      <w:pPr>
        <w:spacing w:after="0" w:line="240" w:lineRule="auto"/>
        <w:ind w:firstLine="709"/>
        <w:jc w:val="both"/>
        <w:rPr>
          <w:rFonts w:ascii="Times New Roman" w:hAnsi="Times New Roman"/>
          <w:sz w:val="26"/>
          <w:szCs w:val="26"/>
        </w:rPr>
      </w:pPr>
      <w:r>
        <w:rPr>
          <w:rFonts w:ascii="Times New Roman" w:hAnsi="Times New Roman"/>
          <w:sz w:val="26"/>
          <w:szCs w:val="26"/>
        </w:rPr>
        <w:t>Кроме того</w:t>
      </w:r>
      <w:r w:rsidR="006C0BEC">
        <w:rPr>
          <w:rFonts w:ascii="Times New Roman" w:hAnsi="Times New Roman"/>
          <w:sz w:val="26"/>
          <w:szCs w:val="26"/>
        </w:rPr>
        <w:t>,</w:t>
      </w:r>
      <w:r>
        <w:rPr>
          <w:rFonts w:ascii="Times New Roman" w:hAnsi="Times New Roman"/>
          <w:sz w:val="26"/>
          <w:szCs w:val="26"/>
        </w:rPr>
        <w:t xml:space="preserve"> из указанного письма общества следует, что состав исполнителей для выполнения работ по ТО ВДГО формируется на основании пунктов 10.2, 10.3 ПБ 12-529-03, утвержденных Приказом </w:t>
      </w:r>
      <w:proofErr w:type="spellStart"/>
      <w:r>
        <w:rPr>
          <w:rFonts w:ascii="Times New Roman" w:hAnsi="Times New Roman"/>
          <w:sz w:val="26"/>
          <w:szCs w:val="26"/>
        </w:rPr>
        <w:t>Ростехнадзора</w:t>
      </w:r>
      <w:proofErr w:type="spellEnd"/>
      <w:r>
        <w:rPr>
          <w:rFonts w:ascii="Times New Roman" w:hAnsi="Times New Roman"/>
          <w:sz w:val="26"/>
          <w:szCs w:val="26"/>
        </w:rPr>
        <w:t xml:space="preserve"> от 31 июля 2009 года №667. Согласно условиям договора на ТО и АДО ВДГО стоимость указанных работ не может быть пересмотрена в сторону увеличения в течение календарного года. Расчет затрат на ТО </w:t>
      </w:r>
      <w:r w:rsidR="00083B10">
        <w:rPr>
          <w:rFonts w:ascii="Times New Roman" w:hAnsi="Times New Roman"/>
          <w:sz w:val="26"/>
          <w:szCs w:val="26"/>
        </w:rPr>
        <w:t xml:space="preserve">и АДО </w:t>
      </w:r>
      <w:r>
        <w:rPr>
          <w:rFonts w:ascii="Times New Roman" w:hAnsi="Times New Roman"/>
          <w:sz w:val="26"/>
          <w:szCs w:val="26"/>
        </w:rPr>
        <w:t xml:space="preserve">ВДГО производится с учетом прогнозируемого увеличения </w:t>
      </w:r>
      <w:r w:rsidR="00DE60FB">
        <w:rPr>
          <w:rFonts w:ascii="Times New Roman" w:hAnsi="Times New Roman"/>
          <w:sz w:val="26"/>
          <w:szCs w:val="26"/>
        </w:rPr>
        <w:t>заработной платы, расходов на материалы, топливо и т.д. В связи с тем, что рост прямых затрат происходит ежегодно</w:t>
      </w:r>
      <w:r w:rsidR="00094E22">
        <w:rPr>
          <w:rFonts w:ascii="Times New Roman" w:hAnsi="Times New Roman"/>
          <w:sz w:val="26"/>
          <w:szCs w:val="26"/>
        </w:rPr>
        <w:t>,</w:t>
      </w:r>
      <w:r w:rsidR="00DE60FB">
        <w:rPr>
          <w:rFonts w:ascii="Times New Roman" w:hAnsi="Times New Roman"/>
          <w:sz w:val="26"/>
          <w:szCs w:val="26"/>
        </w:rPr>
        <w:t xml:space="preserve">  в случае заключения договора с любого месяца года кроме  января (например, с марта 2012 года), ОАО «</w:t>
      </w:r>
      <w:proofErr w:type="spellStart"/>
      <w:r w:rsidR="00DE60FB">
        <w:rPr>
          <w:rFonts w:ascii="Times New Roman" w:hAnsi="Times New Roman"/>
          <w:sz w:val="26"/>
          <w:szCs w:val="26"/>
        </w:rPr>
        <w:t>Карелгаз</w:t>
      </w:r>
      <w:proofErr w:type="spellEnd"/>
      <w:r w:rsidR="00DE60FB">
        <w:rPr>
          <w:rFonts w:ascii="Times New Roman" w:hAnsi="Times New Roman"/>
          <w:sz w:val="26"/>
          <w:szCs w:val="26"/>
        </w:rPr>
        <w:t xml:space="preserve">» при формировании стоимости работ учитывает дополнительные расходы, которые понесет ввиду роста прямых затрат в </w:t>
      </w:r>
      <w:r w:rsidR="00094E22">
        <w:rPr>
          <w:rFonts w:ascii="Times New Roman" w:hAnsi="Times New Roman"/>
          <w:sz w:val="26"/>
          <w:szCs w:val="26"/>
        </w:rPr>
        <w:t>следующем</w:t>
      </w:r>
      <w:r w:rsidR="00DE60FB">
        <w:rPr>
          <w:rFonts w:ascii="Times New Roman" w:hAnsi="Times New Roman"/>
          <w:sz w:val="26"/>
          <w:szCs w:val="26"/>
        </w:rPr>
        <w:t xml:space="preserve"> </w:t>
      </w:r>
      <w:r w:rsidR="00094E22">
        <w:rPr>
          <w:rFonts w:ascii="Times New Roman" w:hAnsi="Times New Roman"/>
          <w:sz w:val="26"/>
          <w:szCs w:val="26"/>
        </w:rPr>
        <w:t xml:space="preserve">(2013) </w:t>
      </w:r>
      <w:r w:rsidR="00DE60FB">
        <w:rPr>
          <w:rFonts w:ascii="Times New Roman" w:hAnsi="Times New Roman"/>
          <w:sz w:val="26"/>
          <w:szCs w:val="26"/>
        </w:rPr>
        <w:t>году</w:t>
      </w:r>
      <w:r w:rsidR="00094E22">
        <w:rPr>
          <w:rFonts w:ascii="Times New Roman" w:hAnsi="Times New Roman"/>
          <w:sz w:val="26"/>
          <w:szCs w:val="26"/>
        </w:rPr>
        <w:t xml:space="preserve">. </w:t>
      </w:r>
      <w:r w:rsidR="00DE60FB">
        <w:rPr>
          <w:rFonts w:ascii="Times New Roman" w:hAnsi="Times New Roman"/>
          <w:sz w:val="26"/>
          <w:szCs w:val="26"/>
        </w:rPr>
        <w:t xml:space="preserve"> </w:t>
      </w:r>
    </w:p>
    <w:p w:rsidR="00DE60FB" w:rsidRDefault="00DE60FB" w:rsidP="000F0F3E">
      <w:pPr>
        <w:spacing w:after="0" w:line="240" w:lineRule="auto"/>
        <w:ind w:firstLine="709"/>
        <w:jc w:val="both"/>
        <w:rPr>
          <w:rFonts w:ascii="Times New Roman" w:hAnsi="Times New Roman"/>
          <w:sz w:val="26"/>
          <w:szCs w:val="26"/>
        </w:rPr>
      </w:pPr>
      <w:r>
        <w:rPr>
          <w:rFonts w:ascii="Times New Roman" w:hAnsi="Times New Roman"/>
          <w:sz w:val="26"/>
          <w:szCs w:val="26"/>
        </w:rPr>
        <w:t xml:space="preserve">В качестве основных причин роста стоимости </w:t>
      </w:r>
      <w:r w:rsidR="00083B10">
        <w:rPr>
          <w:rFonts w:ascii="Times New Roman" w:hAnsi="Times New Roman"/>
          <w:sz w:val="26"/>
          <w:szCs w:val="26"/>
        </w:rPr>
        <w:t xml:space="preserve">работ по ТО и </w:t>
      </w:r>
      <w:r>
        <w:rPr>
          <w:rFonts w:ascii="Times New Roman" w:hAnsi="Times New Roman"/>
          <w:sz w:val="26"/>
          <w:szCs w:val="26"/>
        </w:rPr>
        <w:t>АДО ВДГО</w:t>
      </w:r>
      <w:r w:rsidR="00094E22">
        <w:rPr>
          <w:rFonts w:ascii="Times New Roman" w:hAnsi="Times New Roman"/>
          <w:sz w:val="26"/>
          <w:szCs w:val="26"/>
        </w:rPr>
        <w:t xml:space="preserve"> </w:t>
      </w:r>
      <w:r w:rsidR="006C0BEC">
        <w:rPr>
          <w:rFonts w:ascii="Times New Roman" w:hAnsi="Times New Roman"/>
          <w:sz w:val="26"/>
          <w:szCs w:val="26"/>
        </w:rPr>
        <w:t>общество указало</w:t>
      </w:r>
      <w:r w:rsidR="00094E22">
        <w:rPr>
          <w:rFonts w:ascii="Times New Roman" w:hAnsi="Times New Roman"/>
          <w:sz w:val="26"/>
          <w:szCs w:val="26"/>
        </w:rPr>
        <w:t>:</w:t>
      </w:r>
      <w:r>
        <w:rPr>
          <w:rFonts w:ascii="Times New Roman" w:hAnsi="Times New Roman"/>
          <w:sz w:val="26"/>
          <w:szCs w:val="26"/>
        </w:rPr>
        <w:t xml:space="preserve"> </w:t>
      </w:r>
    </w:p>
    <w:p w:rsidR="00527BF5" w:rsidRDefault="00094E22" w:rsidP="000F0F3E">
      <w:pPr>
        <w:spacing w:after="0" w:line="240" w:lineRule="auto"/>
        <w:ind w:firstLine="709"/>
        <w:jc w:val="both"/>
        <w:rPr>
          <w:rFonts w:ascii="Times New Roman" w:hAnsi="Times New Roman"/>
          <w:sz w:val="26"/>
          <w:szCs w:val="26"/>
        </w:rPr>
      </w:pPr>
      <w:r>
        <w:rPr>
          <w:rFonts w:ascii="Times New Roman" w:hAnsi="Times New Roman"/>
          <w:sz w:val="26"/>
          <w:szCs w:val="26"/>
        </w:rPr>
        <w:t>1.</w:t>
      </w:r>
      <w:r w:rsidR="00DE60FB">
        <w:rPr>
          <w:rFonts w:ascii="Times New Roman" w:hAnsi="Times New Roman"/>
          <w:sz w:val="26"/>
          <w:szCs w:val="26"/>
        </w:rPr>
        <w:t xml:space="preserve"> увеличение материальных затрат в связи с повышением общего уровня цен на товары и услуги (инфляция) на 5,7% согласно Прогнозу социально-экономического развития РФ на 2012 год и плановый период 2013 – 2014 годов, утвержденных </w:t>
      </w:r>
      <w:r w:rsidR="00527BF5">
        <w:rPr>
          <w:rFonts w:ascii="Times New Roman" w:hAnsi="Times New Roman"/>
          <w:sz w:val="26"/>
          <w:szCs w:val="26"/>
        </w:rPr>
        <w:t xml:space="preserve">Минэкономразвития России; </w:t>
      </w:r>
    </w:p>
    <w:p w:rsidR="00527BF5" w:rsidRDefault="00094E22" w:rsidP="000F0F3E">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2.</w:t>
      </w:r>
      <w:r w:rsidR="00527BF5">
        <w:rPr>
          <w:rFonts w:ascii="Times New Roman" w:hAnsi="Times New Roman"/>
          <w:sz w:val="26"/>
          <w:szCs w:val="26"/>
        </w:rPr>
        <w:t xml:space="preserve"> повышение заработной платы на основании Отраслевого тарифного соглашения в ЖКХ РФ от 01 января 2012 года, которым установлена базовая месячная тарифная ставка рабочих первого разряда в размере не ниже 4 473 руб., с учетом коэффициента особенностей работ равным 1,4 </w:t>
      </w:r>
      <w:r w:rsidR="00DE60FB">
        <w:rPr>
          <w:rFonts w:ascii="Times New Roman" w:hAnsi="Times New Roman"/>
          <w:sz w:val="26"/>
          <w:szCs w:val="26"/>
        </w:rPr>
        <w:t xml:space="preserve"> </w:t>
      </w:r>
      <w:r w:rsidR="00527BF5">
        <w:rPr>
          <w:rFonts w:ascii="Times New Roman" w:hAnsi="Times New Roman"/>
          <w:sz w:val="26"/>
          <w:szCs w:val="26"/>
        </w:rPr>
        <w:t xml:space="preserve">базовая месячная ставка должна составлять 6262,20 руб., расчеты фонда оплаты труда произведены исходя из ставки 4524,00 руб.; </w:t>
      </w:r>
      <w:proofErr w:type="gramEnd"/>
    </w:p>
    <w:p w:rsidR="00527BF5" w:rsidRDefault="00094E22" w:rsidP="000F0F3E">
      <w:pPr>
        <w:spacing w:after="0" w:line="240" w:lineRule="auto"/>
        <w:ind w:firstLine="709"/>
        <w:jc w:val="both"/>
        <w:rPr>
          <w:rFonts w:ascii="Times New Roman" w:hAnsi="Times New Roman"/>
          <w:sz w:val="26"/>
          <w:szCs w:val="26"/>
        </w:rPr>
      </w:pPr>
      <w:r>
        <w:rPr>
          <w:rFonts w:ascii="Times New Roman" w:hAnsi="Times New Roman"/>
          <w:sz w:val="26"/>
          <w:szCs w:val="26"/>
        </w:rPr>
        <w:t xml:space="preserve">3. </w:t>
      </w:r>
      <w:r w:rsidR="00527BF5">
        <w:rPr>
          <w:rFonts w:ascii="Times New Roman" w:hAnsi="Times New Roman"/>
          <w:sz w:val="26"/>
          <w:szCs w:val="26"/>
        </w:rPr>
        <w:t xml:space="preserve"> рост накладных расходов. </w:t>
      </w:r>
    </w:p>
    <w:p w:rsidR="00527BF5" w:rsidRDefault="00527BF5" w:rsidP="000F0F3E">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Расчет </w:t>
      </w:r>
      <w:r w:rsidR="00083B10">
        <w:rPr>
          <w:rFonts w:ascii="Times New Roman" w:hAnsi="Times New Roman"/>
          <w:sz w:val="26"/>
          <w:szCs w:val="26"/>
        </w:rPr>
        <w:t xml:space="preserve">стоимости указанных работ </w:t>
      </w:r>
      <w:r>
        <w:rPr>
          <w:rFonts w:ascii="Times New Roman" w:hAnsi="Times New Roman"/>
          <w:sz w:val="26"/>
          <w:szCs w:val="26"/>
        </w:rPr>
        <w:t xml:space="preserve">на 2012 год произведен с учетом рентабельности в размере 5 %, в то время как при расчете на 2011 год уровень рентабельности составлял 10%. </w:t>
      </w:r>
    </w:p>
    <w:p w:rsidR="009C5F07" w:rsidRDefault="00527BF5" w:rsidP="000F0F3E">
      <w:pPr>
        <w:spacing w:after="0" w:line="240" w:lineRule="auto"/>
        <w:ind w:firstLine="709"/>
        <w:jc w:val="both"/>
        <w:rPr>
          <w:rFonts w:ascii="Times New Roman" w:hAnsi="Times New Roman"/>
          <w:sz w:val="26"/>
          <w:szCs w:val="26"/>
        </w:rPr>
      </w:pPr>
      <w:r>
        <w:rPr>
          <w:rFonts w:ascii="Times New Roman" w:hAnsi="Times New Roman"/>
          <w:sz w:val="26"/>
          <w:szCs w:val="26"/>
        </w:rPr>
        <w:t>Также общество</w:t>
      </w:r>
      <w:r w:rsidR="006C0BEC">
        <w:rPr>
          <w:rFonts w:ascii="Times New Roman" w:hAnsi="Times New Roman"/>
          <w:sz w:val="26"/>
          <w:szCs w:val="26"/>
        </w:rPr>
        <w:t xml:space="preserve"> сообщило</w:t>
      </w:r>
      <w:r>
        <w:rPr>
          <w:rFonts w:ascii="Times New Roman" w:hAnsi="Times New Roman"/>
          <w:sz w:val="26"/>
          <w:szCs w:val="26"/>
        </w:rPr>
        <w:t>, что согласно Методическим рекомендациям по формированию тарифов и цен на услуги газораспределительных организаций по техническому обслуживанию и ремонту ВДГО, рекомендованных ОАО «Газпром газораспределение»</w:t>
      </w:r>
      <w:r w:rsidR="006C0BEC">
        <w:rPr>
          <w:rFonts w:ascii="Times New Roman" w:hAnsi="Times New Roman"/>
          <w:sz w:val="26"/>
          <w:szCs w:val="26"/>
        </w:rPr>
        <w:t>,</w:t>
      </w:r>
      <w:r>
        <w:rPr>
          <w:rFonts w:ascii="Times New Roman" w:hAnsi="Times New Roman"/>
          <w:sz w:val="26"/>
          <w:szCs w:val="26"/>
        </w:rPr>
        <w:t xml:space="preserve"> уровень рентабельности определен в размере 12%, в отдельных случаях данный уровень был снижен до 5%</w:t>
      </w:r>
      <w:r w:rsidR="009C5F07">
        <w:rPr>
          <w:rFonts w:ascii="Times New Roman" w:hAnsi="Times New Roman"/>
          <w:sz w:val="26"/>
          <w:szCs w:val="26"/>
        </w:rPr>
        <w:t xml:space="preserve">. </w:t>
      </w:r>
    </w:p>
    <w:p w:rsidR="008356AF" w:rsidRDefault="003F1BF6" w:rsidP="000F0F3E">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В письме от 10 января 2012 года №8 (</w:t>
      </w:r>
      <w:proofErr w:type="spellStart"/>
      <w:r>
        <w:rPr>
          <w:rFonts w:ascii="Times New Roman" w:hAnsi="Times New Roman"/>
          <w:sz w:val="26"/>
          <w:szCs w:val="26"/>
        </w:rPr>
        <w:t>вх</w:t>
      </w:r>
      <w:proofErr w:type="spellEnd"/>
      <w:r>
        <w:rPr>
          <w:rFonts w:ascii="Times New Roman" w:hAnsi="Times New Roman"/>
          <w:sz w:val="26"/>
          <w:szCs w:val="26"/>
        </w:rPr>
        <w:t>. от 11 января 2012 года №28) в дополнение к вышеизложенному ОАО «</w:t>
      </w:r>
      <w:proofErr w:type="spellStart"/>
      <w:r>
        <w:rPr>
          <w:rFonts w:ascii="Times New Roman" w:hAnsi="Times New Roman"/>
          <w:sz w:val="26"/>
          <w:szCs w:val="26"/>
        </w:rPr>
        <w:t>Карелгаз</w:t>
      </w:r>
      <w:proofErr w:type="spellEnd"/>
      <w:r>
        <w:rPr>
          <w:rFonts w:ascii="Times New Roman" w:hAnsi="Times New Roman"/>
          <w:sz w:val="26"/>
          <w:szCs w:val="26"/>
        </w:rPr>
        <w:t>»</w:t>
      </w:r>
      <w:r w:rsidR="008356AF">
        <w:rPr>
          <w:rFonts w:ascii="Times New Roman" w:hAnsi="Times New Roman"/>
          <w:sz w:val="26"/>
          <w:szCs w:val="26"/>
        </w:rPr>
        <w:t xml:space="preserve"> пояснило</w:t>
      </w:r>
      <w:r>
        <w:rPr>
          <w:rFonts w:ascii="Times New Roman" w:hAnsi="Times New Roman"/>
          <w:sz w:val="26"/>
          <w:szCs w:val="26"/>
        </w:rPr>
        <w:t xml:space="preserve">, что учитывая социальную значимость оказываемых услуг и во избежание значительного роста стоимости работ по </w:t>
      </w:r>
      <w:r w:rsidR="008356AF">
        <w:rPr>
          <w:rFonts w:ascii="Times New Roman" w:hAnsi="Times New Roman"/>
          <w:sz w:val="26"/>
          <w:szCs w:val="26"/>
        </w:rPr>
        <w:t xml:space="preserve">ТО и </w:t>
      </w:r>
      <w:r>
        <w:rPr>
          <w:rFonts w:ascii="Times New Roman" w:hAnsi="Times New Roman"/>
          <w:sz w:val="26"/>
          <w:szCs w:val="26"/>
        </w:rPr>
        <w:t xml:space="preserve">АДО ВДГО в 2012 году руководством общества было принято решение произвести расчет </w:t>
      </w:r>
      <w:r w:rsidR="00094E22">
        <w:rPr>
          <w:rFonts w:ascii="Times New Roman" w:hAnsi="Times New Roman"/>
          <w:sz w:val="26"/>
          <w:szCs w:val="26"/>
        </w:rPr>
        <w:t xml:space="preserve">стоимости работ </w:t>
      </w:r>
      <w:r>
        <w:rPr>
          <w:rFonts w:ascii="Times New Roman" w:hAnsi="Times New Roman"/>
          <w:sz w:val="26"/>
          <w:szCs w:val="26"/>
        </w:rPr>
        <w:t>с учетом накладных расходов в размере 15,1%, что</w:t>
      </w:r>
      <w:proofErr w:type="gramEnd"/>
      <w:r>
        <w:rPr>
          <w:rFonts w:ascii="Times New Roman" w:hAnsi="Times New Roman"/>
          <w:sz w:val="26"/>
          <w:szCs w:val="26"/>
        </w:rPr>
        <w:t xml:space="preserve"> ниже сложившихся по ОАО «</w:t>
      </w:r>
      <w:proofErr w:type="spellStart"/>
      <w:r>
        <w:rPr>
          <w:rFonts w:ascii="Times New Roman" w:hAnsi="Times New Roman"/>
          <w:sz w:val="26"/>
          <w:szCs w:val="26"/>
        </w:rPr>
        <w:t>Карелгаз</w:t>
      </w:r>
      <w:proofErr w:type="spellEnd"/>
      <w:r>
        <w:rPr>
          <w:rFonts w:ascii="Times New Roman" w:hAnsi="Times New Roman"/>
          <w:sz w:val="26"/>
          <w:szCs w:val="26"/>
        </w:rPr>
        <w:t>» и не применять рентабельность</w:t>
      </w:r>
      <w:r w:rsidR="008356AF">
        <w:rPr>
          <w:rFonts w:ascii="Times New Roman" w:hAnsi="Times New Roman"/>
          <w:sz w:val="26"/>
          <w:szCs w:val="26"/>
        </w:rPr>
        <w:t xml:space="preserve">. </w:t>
      </w:r>
    </w:p>
    <w:p w:rsidR="00962BBB" w:rsidRDefault="00377E5F" w:rsidP="000F0F3E">
      <w:pPr>
        <w:spacing w:after="0" w:line="240" w:lineRule="auto"/>
        <w:ind w:firstLine="709"/>
        <w:jc w:val="both"/>
        <w:rPr>
          <w:rFonts w:ascii="Times New Roman" w:hAnsi="Times New Roman"/>
          <w:sz w:val="26"/>
          <w:szCs w:val="26"/>
        </w:rPr>
      </w:pPr>
      <w:r>
        <w:rPr>
          <w:rFonts w:ascii="Times New Roman" w:hAnsi="Times New Roman"/>
          <w:sz w:val="26"/>
          <w:szCs w:val="26"/>
        </w:rPr>
        <w:t>И</w:t>
      </w:r>
      <w:r w:rsidR="003F1BF6">
        <w:rPr>
          <w:rFonts w:ascii="Times New Roman" w:hAnsi="Times New Roman"/>
          <w:sz w:val="26"/>
          <w:szCs w:val="26"/>
        </w:rPr>
        <w:t>з указанного письма также следует, что с 01 января 2011 года для г</w:t>
      </w:r>
      <w:proofErr w:type="gramStart"/>
      <w:r w:rsidR="003F1BF6">
        <w:rPr>
          <w:rFonts w:ascii="Times New Roman" w:hAnsi="Times New Roman"/>
          <w:sz w:val="26"/>
          <w:szCs w:val="26"/>
        </w:rPr>
        <w:t>.М</w:t>
      </w:r>
      <w:proofErr w:type="gramEnd"/>
      <w:r w:rsidR="003F1BF6">
        <w:rPr>
          <w:rFonts w:ascii="Times New Roman" w:hAnsi="Times New Roman"/>
          <w:sz w:val="26"/>
          <w:szCs w:val="26"/>
        </w:rPr>
        <w:t>едвежьегорска и Медвежьегорского района стоимость работ по ТО и АДО ВДГ</w:t>
      </w:r>
      <w:r>
        <w:rPr>
          <w:rFonts w:ascii="Times New Roman" w:hAnsi="Times New Roman"/>
          <w:sz w:val="26"/>
          <w:szCs w:val="26"/>
        </w:rPr>
        <w:t>О</w:t>
      </w:r>
      <w:r w:rsidR="003F1BF6">
        <w:rPr>
          <w:rFonts w:ascii="Times New Roman" w:hAnsi="Times New Roman"/>
          <w:sz w:val="26"/>
          <w:szCs w:val="26"/>
        </w:rPr>
        <w:t xml:space="preserve"> согласно калькуляции, </w:t>
      </w:r>
      <w:r>
        <w:rPr>
          <w:rFonts w:ascii="Times New Roman" w:hAnsi="Times New Roman"/>
          <w:sz w:val="26"/>
          <w:szCs w:val="26"/>
        </w:rPr>
        <w:t xml:space="preserve">рассчитанной с учетом накладных расходов в размере 42,2% и </w:t>
      </w:r>
      <w:r>
        <w:rPr>
          <w:rFonts w:ascii="Times New Roman" w:hAnsi="Times New Roman"/>
          <w:sz w:val="26"/>
          <w:szCs w:val="26"/>
        </w:rPr>
        <w:lastRenderedPageBreak/>
        <w:t>рентабельностью 5%</w:t>
      </w:r>
      <w:r w:rsidR="00D42004">
        <w:rPr>
          <w:rFonts w:ascii="Times New Roman" w:hAnsi="Times New Roman"/>
          <w:sz w:val="26"/>
          <w:szCs w:val="26"/>
        </w:rPr>
        <w:t>,</w:t>
      </w:r>
      <w:r>
        <w:rPr>
          <w:rFonts w:ascii="Times New Roman" w:hAnsi="Times New Roman"/>
          <w:sz w:val="26"/>
          <w:szCs w:val="26"/>
        </w:rPr>
        <w:t xml:space="preserve"> была утверждена </w:t>
      </w:r>
      <w:r w:rsidR="00D42004">
        <w:rPr>
          <w:rFonts w:ascii="Times New Roman" w:hAnsi="Times New Roman"/>
          <w:sz w:val="26"/>
          <w:szCs w:val="26"/>
        </w:rPr>
        <w:t xml:space="preserve">в размере </w:t>
      </w:r>
      <w:r>
        <w:rPr>
          <w:rFonts w:ascii="Times New Roman" w:hAnsi="Times New Roman"/>
          <w:sz w:val="26"/>
          <w:szCs w:val="26"/>
        </w:rPr>
        <w:t xml:space="preserve">3,86 руб. в месяц за 1 кв. метр общей площади обслуживаемого жилого фонда (в том числе  НДС). Однако, в соответствии с рекомендациями Госкомитета РК по ценам и тарифам (письмо от 08 февраля 2011 года №ЕК-9/152) стоимость была снижена и утверждена в размере 2,87 руб. в месяц за 1 кв. м. (распоряжение от 25 февраля 2011 года №25), то есть с убытком.  </w:t>
      </w:r>
      <w:r w:rsidR="003F1BF6">
        <w:rPr>
          <w:rFonts w:ascii="Times New Roman" w:hAnsi="Times New Roman"/>
          <w:sz w:val="26"/>
          <w:szCs w:val="26"/>
        </w:rPr>
        <w:t xml:space="preserve"> </w:t>
      </w:r>
      <w:r w:rsidR="00527BF5">
        <w:rPr>
          <w:rFonts w:ascii="Times New Roman" w:hAnsi="Times New Roman"/>
          <w:sz w:val="26"/>
          <w:szCs w:val="26"/>
        </w:rPr>
        <w:t xml:space="preserve"> </w:t>
      </w:r>
    </w:p>
    <w:p w:rsidR="00B44A19" w:rsidRPr="00FD2DE4" w:rsidRDefault="00617873" w:rsidP="00B44A19">
      <w:pPr>
        <w:spacing w:after="0" w:line="240" w:lineRule="auto"/>
        <w:ind w:firstLine="709"/>
        <w:jc w:val="both"/>
        <w:rPr>
          <w:rFonts w:ascii="Times New Roman" w:hAnsi="Times New Roman"/>
          <w:sz w:val="26"/>
          <w:szCs w:val="26"/>
        </w:rPr>
      </w:pPr>
      <w:r w:rsidRPr="00FD2DE4">
        <w:rPr>
          <w:rFonts w:ascii="Times New Roman" w:hAnsi="Times New Roman"/>
          <w:sz w:val="26"/>
          <w:szCs w:val="26"/>
        </w:rPr>
        <w:t>На основании вышеуказанных фактов п</w:t>
      </w:r>
      <w:r w:rsidR="00545097" w:rsidRPr="00FD2DE4">
        <w:rPr>
          <w:rFonts w:ascii="Times New Roman" w:hAnsi="Times New Roman"/>
          <w:sz w:val="26"/>
          <w:szCs w:val="26"/>
        </w:rPr>
        <w:t xml:space="preserve">риказом Карельского УФАС России от </w:t>
      </w:r>
      <w:r w:rsidR="00377E5F">
        <w:rPr>
          <w:rFonts w:ascii="Times New Roman" w:hAnsi="Times New Roman"/>
          <w:sz w:val="26"/>
          <w:szCs w:val="26"/>
        </w:rPr>
        <w:t>13 марта</w:t>
      </w:r>
      <w:r w:rsidRPr="00FD2DE4">
        <w:rPr>
          <w:rFonts w:ascii="Times New Roman" w:hAnsi="Times New Roman"/>
          <w:sz w:val="26"/>
          <w:szCs w:val="26"/>
        </w:rPr>
        <w:t xml:space="preserve"> 201</w:t>
      </w:r>
      <w:r w:rsidR="00377E5F">
        <w:rPr>
          <w:rFonts w:ascii="Times New Roman" w:hAnsi="Times New Roman"/>
          <w:sz w:val="26"/>
          <w:szCs w:val="26"/>
        </w:rPr>
        <w:t>2</w:t>
      </w:r>
      <w:r w:rsidR="00545097" w:rsidRPr="00FD2DE4">
        <w:rPr>
          <w:rFonts w:ascii="Times New Roman" w:hAnsi="Times New Roman"/>
          <w:sz w:val="26"/>
          <w:szCs w:val="26"/>
        </w:rPr>
        <w:t xml:space="preserve"> г</w:t>
      </w:r>
      <w:r w:rsidRPr="00FD2DE4">
        <w:rPr>
          <w:rFonts w:ascii="Times New Roman" w:hAnsi="Times New Roman"/>
          <w:sz w:val="26"/>
          <w:szCs w:val="26"/>
        </w:rPr>
        <w:t xml:space="preserve">ода </w:t>
      </w:r>
      <w:r w:rsidR="00545097" w:rsidRPr="00FD2DE4">
        <w:rPr>
          <w:rFonts w:ascii="Times New Roman" w:hAnsi="Times New Roman"/>
          <w:sz w:val="26"/>
          <w:szCs w:val="26"/>
        </w:rPr>
        <w:t xml:space="preserve"> №</w:t>
      </w:r>
      <w:r w:rsidR="00377E5F">
        <w:rPr>
          <w:rFonts w:ascii="Times New Roman" w:hAnsi="Times New Roman"/>
          <w:sz w:val="26"/>
          <w:szCs w:val="26"/>
        </w:rPr>
        <w:t>28</w:t>
      </w:r>
      <w:r w:rsidR="00545097" w:rsidRPr="00FD2DE4">
        <w:rPr>
          <w:rFonts w:ascii="Times New Roman" w:hAnsi="Times New Roman"/>
          <w:sz w:val="26"/>
          <w:szCs w:val="26"/>
        </w:rPr>
        <w:t xml:space="preserve"> в соответствии с частью </w:t>
      </w:r>
      <w:r w:rsidR="00377E5F">
        <w:rPr>
          <w:rFonts w:ascii="Times New Roman" w:hAnsi="Times New Roman"/>
          <w:sz w:val="26"/>
          <w:szCs w:val="26"/>
        </w:rPr>
        <w:t>12</w:t>
      </w:r>
      <w:r w:rsidR="00545097" w:rsidRPr="00FD2DE4">
        <w:rPr>
          <w:rFonts w:ascii="Times New Roman" w:hAnsi="Times New Roman"/>
          <w:sz w:val="26"/>
          <w:szCs w:val="26"/>
        </w:rPr>
        <w:t xml:space="preserve"> статьи 44 </w:t>
      </w:r>
      <w:r w:rsidRPr="00FD2DE4">
        <w:rPr>
          <w:rFonts w:ascii="Times New Roman" w:hAnsi="Times New Roman"/>
          <w:sz w:val="26"/>
          <w:szCs w:val="26"/>
        </w:rPr>
        <w:t xml:space="preserve">Закона о </w:t>
      </w:r>
      <w:r w:rsidR="00545097" w:rsidRPr="00FD2DE4">
        <w:rPr>
          <w:rFonts w:ascii="Times New Roman" w:hAnsi="Times New Roman"/>
          <w:sz w:val="26"/>
          <w:szCs w:val="26"/>
        </w:rPr>
        <w:t>защите конкуренции было возбуждено дело №</w:t>
      </w:r>
      <w:r w:rsidRPr="00FD2DE4">
        <w:rPr>
          <w:rFonts w:ascii="Times New Roman" w:hAnsi="Times New Roman"/>
          <w:sz w:val="26"/>
          <w:szCs w:val="26"/>
        </w:rPr>
        <w:t>03-16/</w:t>
      </w:r>
      <w:r w:rsidR="00377E5F">
        <w:rPr>
          <w:rFonts w:ascii="Times New Roman" w:hAnsi="Times New Roman"/>
          <w:sz w:val="26"/>
          <w:szCs w:val="26"/>
        </w:rPr>
        <w:t>06</w:t>
      </w:r>
      <w:r w:rsidRPr="00FD2DE4">
        <w:rPr>
          <w:rFonts w:ascii="Times New Roman" w:hAnsi="Times New Roman"/>
          <w:sz w:val="26"/>
          <w:szCs w:val="26"/>
        </w:rPr>
        <w:t>-201</w:t>
      </w:r>
      <w:r w:rsidR="00377E5F">
        <w:rPr>
          <w:rFonts w:ascii="Times New Roman" w:hAnsi="Times New Roman"/>
          <w:sz w:val="26"/>
          <w:szCs w:val="26"/>
        </w:rPr>
        <w:t>2</w:t>
      </w:r>
      <w:r w:rsidR="00545097" w:rsidRPr="00FD2DE4">
        <w:rPr>
          <w:rFonts w:ascii="Times New Roman" w:hAnsi="Times New Roman"/>
          <w:sz w:val="26"/>
          <w:szCs w:val="26"/>
        </w:rPr>
        <w:t xml:space="preserve"> по признакам нарушения </w:t>
      </w:r>
      <w:r w:rsidR="00B44A19" w:rsidRPr="00FD2DE4">
        <w:rPr>
          <w:rFonts w:ascii="Times New Roman" w:hAnsi="Times New Roman"/>
          <w:sz w:val="26"/>
          <w:szCs w:val="26"/>
        </w:rPr>
        <w:t xml:space="preserve">  </w:t>
      </w:r>
      <w:r w:rsidRPr="00FD2DE4">
        <w:rPr>
          <w:rFonts w:ascii="Times New Roman" w:hAnsi="Times New Roman"/>
          <w:sz w:val="26"/>
          <w:szCs w:val="26"/>
        </w:rPr>
        <w:t>ОАО «</w:t>
      </w:r>
      <w:proofErr w:type="spellStart"/>
      <w:r w:rsidRPr="00FD2DE4">
        <w:rPr>
          <w:rFonts w:ascii="Times New Roman" w:hAnsi="Times New Roman"/>
          <w:sz w:val="26"/>
          <w:szCs w:val="26"/>
        </w:rPr>
        <w:t>Карелгаз</w:t>
      </w:r>
      <w:proofErr w:type="spellEnd"/>
      <w:r w:rsidRPr="00FD2DE4">
        <w:rPr>
          <w:rFonts w:ascii="Times New Roman" w:hAnsi="Times New Roman"/>
          <w:sz w:val="26"/>
          <w:szCs w:val="26"/>
        </w:rPr>
        <w:t xml:space="preserve">» </w:t>
      </w:r>
      <w:r w:rsidR="00545097" w:rsidRPr="00FD2DE4">
        <w:rPr>
          <w:rFonts w:ascii="Times New Roman" w:hAnsi="Times New Roman"/>
          <w:sz w:val="26"/>
          <w:szCs w:val="26"/>
        </w:rPr>
        <w:t xml:space="preserve"> части 1 статьи </w:t>
      </w:r>
      <w:r w:rsidRPr="00FD2DE4">
        <w:rPr>
          <w:rFonts w:ascii="Times New Roman" w:hAnsi="Times New Roman"/>
          <w:sz w:val="26"/>
          <w:szCs w:val="26"/>
        </w:rPr>
        <w:t>10</w:t>
      </w:r>
      <w:r w:rsidR="00545097" w:rsidRPr="00FD2DE4">
        <w:rPr>
          <w:rFonts w:ascii="Times New Roman" w:hAnsi="Times New Roman"/>
          <w:sz w:val="26"/>
          <w:szCs w:val="26"/>
        </w:rPr>
        <w:t xml:space="preserve"> </w:t>
      </w:r>
      <w:r w:rsidRPr="00FD2DE4">
        <w:rPr>
          <w:rFonts w:ascii="Times New Roman" w:hAnsi="Times New Roman"/>
          <w:sz w:val="26"/>
          <w:szCs w:val="26"/>
        </w:rPr>
        <w:t>Закона о</w:t>
      </w:r>
      <w:r w:rsidR="00545097" w:rsidRPr="00FD2DE4">
        <w:rPr>
          <w:rFonts w:ascii="Times New Roman" w:hAnsi="Times New Roman"/>
          <w:sz w:val="26"/>
          <w:szCs w:val="26"/>
        </w:rPr>
        <w:t xml:space="preserve"> защите конкуренции.</w:t>
      </w:r>
      <w:r w:rsidR="00377E5F">
        <w:rPr>
          <w:rFonts w:ascii="Times New Roman" w:hAnsi="Times New Roman"/>
          <w:sz w:val="26"/>
          <w:szCs w:val="26"/>
        </w:rPr>
        <w:t xml:space="preserve"> </w:t>
      </w:r>
      <w:r w:rsidRPr="00FD2DE4">
        <w:rPr>
          <w:rFonts w:ascii="Times New Roman" w:hAnsi="Times New Roman"/>
          <w:sz w:val="26"/>
          <w:szCs w:val="26"/>
        </w:rPr>
        <w:t xml:space="preserve"> </w:t>
      </w:r>
      <w:r w:rsidR="00545097" w:rsidRPr="00FD2DE4">
        <w:rPr>
          <w:rFonts w:ascii="Times New Roman" w:hAnsi="Times New Roman"/>
          <w:sz w:val="26"/>
          <w:szCs w:val="26"/>
        </w:rPr>
        <w:t xml:space="preserve"> </w:t>
      </w:r>
    </w:p>
    <w:p w:rsidR="004D78BB" w:rsidRPr="00FD2DE4" w:rsidRDefault="00545097" w:rsidP="004D78BB">
      <w:pPr>
        <w:spacing w:after="0" w:line="240" w:lineRule="auto"/>
        <w:ind w:firstLine="709"/>
        <w:jc w:val="both"/>
        <w:rPr>
          <w:rFonts w:ascii="Times New Roman" w:hAnsi="Times New Roman"/>
          <w:sz w:val="26"/>
          <w:szCs w:val="26"/>
        </w:rPr>
      </w:pPr>
      <w:r w:rsidRPr="00FD2DE4">
        <w:rPr>
          <w:rFonts w:ascii="Times New Roman" w:hAnsi="Times New Roman"/>
          <w:sz w:val="26"/>
          <w:szCs w:val="26"/>
        </w:rPr>
        <w:t>Определением Карельского</w:t>
      </w:r>
      <w:r w:rsidR="008356AF">
        <w:rPr>
          <w:rFonts w:ascii="Times New Roman" w:hAnsi="Times New Roman"/>
          <w:sz w:val="26"/>
          <w:szCs w:val="26"/>
        </w:rPr>
        <w:t xml:space="preserve"> </w:t>
      </w:r>
      <w:r w:rsidRPr="00FD2DE4">
        <w:rPr>
          <w:rFonts w:ascii="Times New Roman" w:hAnsi="Times New Roman"/>
          <w:sz w:val="26"/>
          <w:szCs w:val="26"/>
        </w:rPr>
        <w:t xml:space="preserve">УФАС России от </w:t>
      </w:r>
      <w:r w:rsidR="00377E5F">
        <w:rPr>
          <w:rFonts w:ascii="Times New Roman" w:hAnsi="Times New Roman"/>
          <w:sz w:val="26"/>
          <w:szCs w:val="26"/>
        </w:rPr>
        <w:t xml:space="preserve">13 марта </w:t>
      </w:r>
      <w:r w:rsidRPr="00FD2DE4">
        <w:rPr>
          <w:rFonts w:ascii="Times New Roman" w:hAnsi="Times New Roman"/>
          <w:sz w:val="26"/>
          <w:szCs w:val="26"/>
        </w:rPr>
        <w:t>201</w:t>
      </w:r>
      <w:r w:rsidR="004D78BB" w:rsidRPr="00FD2DE4">
        <w:rPr>
          <w:rFonts w:ascii="Times New Roman" w:hAnsi="Times New Roman"/>
          <w:sz w:val="26"/>
          <w:szCs w:val="26"/>
        </w:rPr>
        <w:t>1</w:t>
      </w:r>
      <w:r w:rsidRPr="00FD2DE4">
        <w:rPr>
          <w:rFonts w:ascii="Times New Roman" w:hAnsi="Times New Roman"/>
          <w:sz w:val="26"/>
          <w:szCs w:val="26"/>
        </w:rPr>
        <w:t xml:space="preserve"> г</w:t>
      </w:r>
      <w:r w:rsidR="004D78BB" w:rsidRPr="00FD2DE4">
        <w:rPr>
          <w:rFonts w:ascii="Times New Roman" w:hAnsi="Times New Roman"/>
          <w:sz w:val="26"/>
          <w:szCs w:val="26"/>
        </w:rPr>
        <w:t>ода</w:t>
      </w:r>
      <w:r w:rsidRPr="00FD2DE4">
        <w:rPr>
          <w:rFonts w:ascii="Times New Roman" w:hAnsi="Times New Roman"/>
          <w:sz w:val="26"/>
          <w:szCs w:val="26"/>
        </w:rPr>
        <w:t xml:space="preserve"> дело №</w:t>
      </w:r>
      <w:r w:rsidR="004D78BB" w:rsidRPr="00FD2DE4">
        <w:rPr>
          <w:rFonts w:ascii="Times New Roman" w:hAnsi="Times New Roman"/>
          <w:sz w:val="26"/>
          <w:szCs w:val="26"/>
        </w:rPr>
        <w:t>03-16/</w:t>
      </w:r>
      <w:r w:rsidR="00377E5F">
        <w:rPr>
          <w:rFonts w:ascii="Times New Roman" w:hAnsi="Times New Roman"/>
          <w:sz w:val="26"/>
          <w:szCs w:val="26"/>
        </w:rPr>
        <w:t>06</w:t>
      </w:r>
      <w:r w:rsidR="004D78BB" w:rsidRPr="00FD2DE4">
        <w:rPr>
          <w:rFonts w:ascii="Times New Roman" w:hAnsi="Times New Roman"/>
          <w:sz w:val="26"/>
          <w:szCs w:val="26"/>
        </w:rPr>
        <w:t>-201</w:t>
      </w:r>
      <w:r w:rsidR="00377E5F">
        <w:rPr>
          <w:rFonts w:ascii="Times New Roman" w:hAnsi="Times New Roman"/>
          <w:sz w:val="26"/>
          <w:szCs w:val="26"/>
        </w:rPr>
        <w:t>2</w:t>
      </w:r>
      <w:r w:rsidRPr="00FD2DE4">
        <w:rPr>
          <w:rFonts w:ascii="Times New Roman" w:hAnsi="Times New Roman"/>
          <w:sz w:val="26"/>
          <w:szCs w:val="26"/>
        </w:rPr>
        <w:t xml:space="preserve"> было назначено к рассмотрению на </w:t>
      </w:r>
      <w:r w:rsidR="00377E5F">
        <w:rPr>
          <w:rFonts w:ascii="Times New Roman" w:hAnsi="Times New Roman"/>
          <w:sz w:val="26"/>
          <w:szCs w:val="26"/>
        </w:rPr>
        <w:t xml:space="preserve">15 мая </w:t>
      </w:r>
      <w:r w:rsidR="004D78BB" w:rsidRPr="00FD2DE4">
        <w:rPr>
          <w:rFonts w:ascii="Times New Roman" w:hAnsi="Times New Roman"/>
          <w:sz w:val="26"/>
          <w:szCs w:val="26"/>
        </w:rPr>
        <w:t xml:space="preserve"> 201</w:t>
      </w:r>
      <w:r w:rsidR="00377E5F">
        <w:rPr>
          <w:rFonts w:ascii="Times New Roman" w:hAnsi="Times New Roman"/>
          <w:sz w:val="26"/>
          <w:szCs w:val="26"/>
        </w:rPr>
        <w:t>2</w:t>
      </w:r>
      <w:r w:rsidR="004D78BB" w:rsidRPr="00FD2DE4">
        <w:rPr>
          <w:rFonts w:ascii="Times New Roman" w:hAnsi="Times New Roman"/>
          <w:sz w:val="26"/>
          <w:szCs w:val="26"/>
        </w:rPr>
        <w:t xml:space="preserve"> года</w:t>
      </w:r>
      <w:r w:rsidR="008356AF">
        <w:rPr>
          <w:rFonts w:ascii="Times New Roman" w:hAnsi="Times New Roman"/>
          <w:sz w:val="26"/>
          <w:szCs w:val="26"/>
        </w:rPr>
        <w:t xml:space="preserve"> в 11 час. 00 мин</w:t>
      </w:r>
      <w:r w:rsidR="004D78BB" w:rsidRPr="00FD2DE4">
        <w:rPr>
          <w:rFonts w:ascii="Times New Roman" w:hAnsi="Times New Roman"/>
          <w:sz w:val="26"/>
          <w:szCs w:val="26"/>
        </w:rPr>
        <w:t xml:space="preserve">. </w:t>
      </w:r>
      <w:r w:rsidR="00C12B2F" w:rsidRPr="00FD2DE4">
        <w:rPr>
          <w:rFonts w:ascii="Times New Roman" w:hAnsi="Times New Roman"/>
          <w:sz w:val="26"/>
          <w:szCs w:val="26"/>
        </w:rPr>
        <w:t>Ук</w:t>
      </w:r>
      <w:r w:rsidR="004D78BB" w:rsidRPr="00FD2DE4">
        <w:rPr>
          <w:rFonts w:ascii="Times New Roman" w:hAnsi="Times New Roman"/>
          <w:sz w:val="26"/>
          <w:szCs w:val="26"/>
        </w:rPr>
        <w:t xml:space="preserve">азанным </w:t>
      </w:r>
      <w:r w:rsidR="00787C3A" w:rsidRPr="00FD2DE4">
        <w:rPr>
          <w:rFonts w:ascii="Times New Roman" w:hAnsi="Times New Roman"/>
          <w:sz w:val="26"/>
          <w:szCs w:val="26"/>
        </w:rPr>
        <w:t xml:space="preserve">определением </w:t>
      </w:r>
      <w:r w:rsidRPr="00FD2DE4">
        <w:rPr>
          <w:rFonts w:ascii="Times New Roman" w:hAnsi="Times New Roman"/>
          <w:sz w:val="26"/>
          <w:szCs w:val="26"/>
        </w:rPr>
        <w:t xml:space="preserve"> </w:t>
      </w:r>
      <w:r w:rsidR="004D78BB" w:rsidRPr="00FD2DE4">
        <w:rPr>
          <w:rFonts w:ascii="Times New Roman" w:hAnsi="Times New Roman"/>
          <w:sz w:val="26"/>
          <w:szCs w:val="26"/>
        </w:rPr>
        <w:t>ОАО «</w:t>
      </w:r>
      <w:proofErr w:type="spellStart"/>
      <w:r w:rsidR="004D78BB" w:rsidRPr="00FD2DE4">
        <w:rPr>
          <w:rFonts w:ascii="Times New Roman" w:hAnsi="Times New Roman"/>
          <w:sz w:val="26"/>
          <w:szCs w:val="26"/>
        </w:rPr>
        <w:t>К</w:t>
      </w:r>
      <w:r w:rsidR="00FD2477" w:rsidRPr="00FD2DE4">
        <w:rPr>
          <w:rFonts w:ascii="Times New Roman" w:hAnsi="Times New Roman"/>
          <w:sz w:val="26"/>
          <w:szCs w:val="26"/>
        </w:rPr>
        <w:t>а</w:t>
      </w:r>
      <w:r w:rsidR="004D78BB" w:rsidRPr="00FD2DE4">
        <w:rPr>
          <w:rFonts w:ascii="Times New Roman" w:hAnsi="Times New Roman"/>
          <w:sz w:val="26"/>
          <w:szCs w:val="26"/>
        </w:rPr>
        <w:t>релгаз</w:t>
      </w:r>
      <w:proofErr w:type="spellEnd"/>
      <w:r w:rsidR="00377E5F">
        <w:rPr>
          <w:rFonts w:ascii="Times New Roman" w:hAnsi="Times New Roman"/>
          <w:sz w:val="26"/>
          <w:szCs w:val="26"/>
        </w:rPr>
        <w:t>»</w:t>
      </w:r>
      <w:r w:rsidR="004D78BB" w:rsidRPr="00FD2DE4">
        <w:rPr>
          <w:rFonts w:ascii="Times New Roman" w:hAnsi="Times New Roman"/>
          <w:sz w:val="26"/>
          <w:szCs w:val="26"/>
        </w:rPr>
        <w:t xml:space="preserve"> </w:t>
      </w:r>
      <w:r w:rsidR="00787C3A" w:rsidRPr="00FD2DE4">
        <w:rPr>
          <w:rFonts w:ascii="Times New Roman" w:hAnsi="Times New Roman"/>
          <w:sz w:val="26"/>
          <w:szCs w:val="26"/>
        </w:rPr>
        <w:t xml:space="preserve">надлежало </w:t>
      </w:r>
      <w:r w:rsidR="004D78BB" w:rsidRPr="00FD2DE4">
        <w:rPr>
          <w:rFonts w:ascii="Times New Roman" w:hAnsi="Times New Roman"/>
          <w:sz w:val="26"/>
          <w:szCs w:val="26"/>
        </w:rPr>
        <w:t xml:space="preserve">представить дополнительные документы. </w:t>
      </w:r>
    </w:p>
    <w:p w:rsidR="00AE20D3" w:rsidRDefault="004D78BB" w:rsidP="00201D56">
      <w:pPr>
        <w:spacing w:after="0" w:line="240" w:lineRule="auto"/>
        <w:ind w:firstLine="709"/>
        <w:jc w:val="both"/>
        <w:rPr>
          <w:rFonts w:ascii="Times New Roman" w:hAnsi="Times New Roman"/>
          <w:sz w:val="26"/>
          <w:szCs w:val="26"/>
        </w:rPr>
      </w:pPr>
      <w:r w:rsidRPr="00FD2DE4">
        <w:rPr>
          <w:rFonts w:ascii="Times New Roman" w:hAnsi="Times New Roman"/>
          <w:sz w:val="26"/>
          <w:szCs w:val="26"/>
        </w:rPr>
        <w:t>ОАО «</w:t>
      </w:r>
      <w:proofErr w:type="spellStart"/>
      <w:r w:rsidRPr="00FD2DE4">
        <w:rPr>
          <w:rFonts w:ascii="Times New Roman" w:hAnsi="Times New Roman"/>
          <w:sz w:val="26"/>
          <w:szCs w:val="26"/>
        </w:rPr>
        <w:t>Карегаз</w:t>
      </w:r>
      <w:proofErr w:type="spellEnd"/>
      <w:r w:rsidRPr="00FD2DE4">
        <w:rPr>
          <w:rFonts w:ascii="Times New Roman" w:hAnsi="Times New Roman"/>
          <w:sz w:val="26"/>
          <w:szCs w:val="26"/>
        </w:rPr>
        <w:t xml:space="preserve">» запрошенные документы представило с сопроводительным письмом от </w:t>
      </w:r>
      <w:r w:rsidR="00377E5F">
        <w:rPr>
          <w:rFonts w:ascii="Times New Roman" w:hAnsi="Times New Roman"/>
          <w:sz w:val="26"/>
          <w:szCs w:val="26"/>
        </w:rPr>
        <w:t>13 апреля</w:t>
      </w:r>
      <w:r w:rsidRPr="00FD2DE4">
        <w:rPr>
          <w:rFonts w:ascii="Times New Roman" w:hAnsi="Times New Roman"/>
          <w:sz w:val="26"/>
          <w:szCs w:val="26"/>
        </w:rPr>
        <w:t xml:space="preserve"> 201</w:t>
      </w:r>
      <w:r w:rsidR="00377E5F">
        <w:rPr>
          <w:rFonts w:ascii="Times New Roman" w:hAnsi="Times New Roman"/>
          <w:sz w:val="26"/>
          <w:szCs w:val="26"/>
        </w:rPr>
        <w:t>2</w:t>
      </w:r>
      <w:r w:rsidRPr="00FD2DE4">
        <w:rPr>
          <w:rFonts w:ascii="Times New Roman" w:hAnsi="Times New Roman"/>
          <w:sz w:val="26"/>
          <w:szCs w:val="26"/>
        </w:rPr>
        <w:t xml:space="preserve"> года №</w:t>
      </w:r>
      <w:r w:rsidR="00377E5F">
        <w:rPr>
          <w:rFonts w:ascii="Times New Roman" w:hAnsi="Times New Roman"/>
          <w:sz w:val="26"/>
          <w:szCs w:val="26"/>
        </w:rPr>
        <w:t>1047</w:t>
      </w:r>
      <w:r w:rsidRPr="00FD2DE4">
        <w:rPr>
          <w:rFonts w:ascii="Times New Roman" w:hAnsi="Times New Roman"/>
          <w:sz w:val="26"/>
          <w:szCs w:val="26"/>
        </w:rPr>
        <w:t xml:space="preserve"> (</w:t>
      </w:r>
      <w:proofErr w:type="spellStart"/>
      <w:r w:rsidRPr="00FD2DE4">
        <w:rPr>
          <w:rFonts w:ascii="Times New Roman" w:hAnsi="Times New Roman"/>
          <w:sz w:val="26"/>
          <w:szCs w:val="26"/>
        </w:rPr>
        <w:t>вх</w:t>
      </w:r>
      <w:proofErr w:type="spellEnd"/>
      <w:r w:rsidRPr="00FD2DE4">
        <w:rPr>
          <w:rFonts w:ascii="Times New Roman" w:hAnsi="Times New Roman"/>
          <w:sz w:val="26"/>
          <w:szCs w:val="26"/>
        </w:rPr>
        <w:t xml:space="preserve">. от </w:t>
      </w:r>
      <w:r w:rsidR="00377E5F">
        <w:rPr>
          <w:rFonts w:ascii="Times New Roman" w:hAnsi="Times New Roman"/>
          <w:sz w:val="26"/>
          <w:szCs w:val="26"/>
        </w:rPr>
        <w:t>13 апреля</w:t>
      </w:r>
      <w:r w:rsidRPr="00FD2DE4">
        <w:rPr>
          <w:rFonts w:ascii="Times New Roman" w:hAnsi="Times New Roman"/>
          <w:sz w:val="26"/>
          <w:szCs w:val="26"/>
        </w:rPr>
        <w:t xml:space="preserve"> 201</w:t>
      </w:r>
      <w:r w:rsidR="00377E5F">
        <w:rPr>
          <w:rFonts w:ascii="Times New Roman" w:hAnsi="Times New Roman"/>
          <w:sz w:val="26"/>
          <w:szCs w:val="26"/>
        </w:rPr>
        <w:t>2</w:t>
      </w:r>
      <w:r w:rsidRPr="00FD2DE4">
        <w:rPr>
          <w:rFonts w:ascii="Times New Roman" w:hAnsi="Times New Roman"/>
          <w:sz w:val="26"/>
          <w:szCs w:val="26"/>
        </w:rPr>
        <w:t xml:space="preserve"> года №</w:t>
      </w:r>
      <w:r w:rsidR="00AE20D3">
        <w:rPr>
          <w:rFonts w:ascii="Times New Roman" w:hAnsi="Times New Roman"/>
          <w:sz w:val="26"/>
          <w:szCs w:val="26"/>
        </w:rPr>
        <w:t xml:space="preserve">1629), в котором также указало, что в расчет стоимости </w:t>
      </w:r>
      <w:r w:rsidR="00083B10">
        <w:rPr>
          <w:rFonts w:ascii="Times New Roman" w:hAnsi="Times New Roman"/>
          <w:sz w:val="26"/>
          <w:szCs w:val="26"/>
        </w:rPr>
        <w:t xml:space="preserve">работ </w:t>
      </w:r>
      <w:r w:rsidR="00AE20D3">
        <w:rPr>
          <w:rFonts w:ascii="Times New Roman" w:hAnsi="Times New Roman"/>
          <w:sz w:val="26"/>
          <w:szCs w:val="26"/>
        </w:rPr>
        <w:t xml:space="preserve">по ТО </w:t>
      </w:r>
      <w:r w:rsidR="00083B10">
        <w:rPr>
          <w:rFonts w:ascii="Times New Roman" w:hAnsi="Times New Roman"/>
          <w:sz w:val="26"/>
          <w:szCs w:val="26"/>
        </w:rPr>
        <w:t xml:space="preserve">и АДО </w:t>
      </w:r>
      <w:r w:rsidR="00AE20D3">
        <w:rPr>
          <w:rFonts w:ascii="Times New Roman" w:hAnsi="Times New Roman"/>
          <w:sz w:val="26"/>
          <w:szCs w:val="26"/>
        </w:rPr>
        <w:t xml:space="preserve">ВДГО включаются следующие затраты: </w:t>
      </w:r>
    </w:p>
    <w:p w:rsidR="00AE20D3" w:rsidRDefault="00AE20D3" w:rsidP="00094E22">
      <w:pPr>
        <w:numPr>
          <w:ilvl w:val="0"/>
          <w:numId w:val="7"/>
        </w:numPr>
        <w:spacing w:after="0" w:line="240" w:lineRule="auto"/>
        <w:ind w:left="0" w:firstLine="709"/>
        <w:jc w:val="both"/>
        <w:rPr>
          <w:rFonts w:ascii="Times New Roman" w:hAnsi="Times New Roman"/>
          <w:sz w:val="26"/>
          <w:szCs w:val="26"/>
        </w:rPr>
      </w:pPr>
      <w:r>
        <w:rPr>
          <w:rFonts w:ascii="Times New Roman" w:hAnsi="Times New Roman"/>
          <w:sz w:val="26"/>
          <w:szCs w:val="26"/>
        </w:rPr>
        <w:t>на амортизацию, рассчитанные линейным способом исходя из срока полезного использования автотранспорта, отнесенного на соответствующий вид деятельности (</w:t>
      </w:r>
      <w:r w:rsidR="00083B10">
        <w:rPr>
          <w:rFonts w:ascii="Times New Roman" w:hAnsi="Times New Roman"/>
          <w:sz w:val="26"/>
          <w:szCs w:val="26"/>
        </w:rPr>
        <w:t xml:space="preserve">ТО и </w:t>
      </w:r>
      <w:r>
        <w:rPr>
          <w:rFonts w:ascii="Times New Roman" w:hAnsi="Times New Roman"/>
          <w:sz w:val="26"/>
          <w:szCs w:val="26"/>
        </w:rPr>
        <w:t xml:space="preserve">АДО ВДГО); </w:t>
      </w:r>
    </w:p>
    <w:p w:rsidR="00AE20D3" w:rsidRDefault="00AE20D3" w:rsidP="00094E22">
      <w:pPr>
        <w:numPr>
          <w:ilvl w:val="0"/>
          <w:numId w:val="7"/>
        </w:numPr>
        <w:spacing w:after="0" w:line="240" w:lineRule="auto"/>
        <w:ind w:left="0" w:firstLine="709"/>
        <w:jc w:val="both"/>
        <w:rPr>
          <w:rFonts w:ascii="Times New Roman" w:hAnsi="Times New Roman"/>
          <w:sz w:val="26"/>
          <w:szCs w:val="26"/>
        </w:rPr>
      </w:pPr>
      <w:r>
        <w:rPr>
          <w:rFonts w:ascii="Times New Roman" w:hAnsi="Times New Roman"/>
          <w:sz w:val="26"/>
          <w:szCs w:val="26"/>
        </w:rPr>
        <w:t>на материалы, используемые аварийно-диспетчерской службой</w:t>
      </w:r>
      <w:r w:rsidR="008356AF">
        <w:rPr>
          <w:rFonts w:ascii="Times New Roman" w:hAnsi="Times New Roman"/>
          <w:sz w:val="26"/>
          <w:szCs w:val="26"/>
        </w:rPr>
        <w:t xml:space="preserve"> (далее – АДС)</w:t>
      </w:r>
      <w:r>
        <w:rPr>
          <w:rFonts w:ascii="Times New Roman" w:hAnsi="Times New Roman"/>
          <w:sz w:val="26"/>
          <w:szCs w:val="26"/>
        </w:rPr>
        <w:t xml:space="preserve">, бригадами круглосуточного дежурства </w:t>
      </w:r>
      <w:r w:rsidR="008356AF">
        <w:rPr>
          <w:rFonts w:ascii="Times New Roman" w:hAnsi="Times New Roman"/>
          <w:sz w:val="26"/>
          <w:szCs w:val="26"/>
        </w:rPr>
        <w:t xml:space="preserve">(далее – БКД) </w:t>
      </w:r>
      <w:r>
        <w:rPr>
          <w:rFonts w:ascii="Times New Roman" w:hAnsi="Times New Roman"/>
          <w:sz w:val="26"/>
          <w:szCs w:val="26"/>
        </w:rPr>
        <w:t>при проведении работ</w:t>
      </w:r>
      <w:r w:rsidR="00F7228F">
        <w:rPr>
          <w:rFonts w:ascii="Times New Roman" w:hAnsi="Times New Roman"/>
          <w:sz w:val="26"/>
          <w:szCs w:val="26"/>
        </w:rPr>
        <w:t xml:space="preserve">, </w:t>
      </w:r>
      <w:r>
        <w:rPr>
          <w:rFonts w:ascii="Times New Roman" w:hAnsi="Times New Roman"/>
          <w:sz w:val="26"/>
          <w:szCs w:val="26"/>
        </w:rPr>
        <w:t xml:space="preserve"> запасные части, ГСМ, содержание зданий и т.д., рассчитанные с учетом индекса-дефлятора в соответствии с прогнозом Минэкономразвития РФ к фактическому уровню затрат на данный вид деятельности за предыдущий период; </w:t>
      </w:r>
    </w:p>
    <w:p w:rsidR="00AE20D3" w:rsidRDefault="00AE20D3" w:rsidP="00094E22">
      <w:pPr>
        <w:numPr>
          <w:ilvl w:val="0"/>
          <w:numId w:val="7"/>
        </w:numPr>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на материалы, используемые при проведении работ по ТО ВДГО, исходя из фактического количества используемых материалов, объема проводимых работ и стоимости материалов с учетом прогнозируемого индекса-дефлятора. </w:t>
      </w:r>
    </w:p>
    <w:p w:rsidR="00E72EE6" w:rsidRPr="00E72EE6" w:rsidRDefault="00E72EE6" w:rsidP="00E72EE6">
      <w:pPr>
        <w:spacing w:after="0" w:line="240" w:lineRule="auto"/>
        <w:ind w:firstLine="709"/>
        <w:jc w:val="both"/>
        <w:rPr>
          <w:rFonts w:ascii="Times New Roman" w:hAnsi="Times New Roman"/>
          <w:sz w:val="26"/>
          <w:szCs w:val="26"/>
        </w:rPr>
      </w:pPr>
      <w:r w:rsidRPr="00E72EE6">
        <w:rPr>
          <w:rFonts w:ascii="Times New Roman" w:hAnsi="Times New Roman"/>
          <w:sz w:val="26"/>
          <w:szCs w:val="26"/>
        </w:rPr>
        <w:t>В Карельское УФАС России после принятия решения о возбуждении настоящего дела поступили на рассмотрение заявления жителей домов №7а, 5а, 5б по ул. Ленина г</w:t>
      </w:r>
      <w:proofErr w:type="gramStart"/>
      <w:r w:rsidRPr="00E72EE6">
        <w:rPr>
          <w:rFonts w:ascii="Times New Roman" w:hAnsi="Times New Roman"/>
          <w:sz w:val="26"/>
          <w:szCs w:val="26"/>
        </w:rPr>
        <w:t>.Л</w:t>
      </w:r>
      <w:proofErr w:type="gramEnd"/>
      <w:r w:rsidRPr="00E72EE6">
        <w:rPr>
          <w:rFonts w:ascii="Times New Roman" w:hAnsi="Times New Roman"/>
          <w:sz w:val="26"/>
          <w:szCs w:val="26"/>
        </w:rPr>
        <w:t>ахденпохья (</w:t>
      </w:r>
      <w:proofErr w:type="spellStart"/>
      <w:r w:rsidRPr="00E72EE6">
        <w:rPr>
          <w:rFonts w:ascii="Times New Roman" w:hAnsi="Times New Roman"/>
          <w:sz w:val="26"/>
          <w:szCs w:val="26"/>
        </w:rPr>
        <w:t>вх</w:t>
      </w:r>
      <w:proofErr w:type="spellEnd"/>
      <w:r w:rsidRPr="00E72EE6">
        <w:rPr>
          <w:rFonts w:ascii="Times New Roman" w:hAnsi="Times New Roman"/>
          <w:sz w:val="26"/>
          <w:szCs w:val="26"/>
        </w:rPr>
        <w:t xml:space="preserve">. от 02 апреля 2012 года №1382/19); ООО «Вит </w:t>
      </w:r>
      <w:proofErr w:type="spellStart"/>
      <w:r w:rsidRPr="00E72EE6">
        <w:rPr>
          <w:rFonts w:ascii="Times New Roman" w:hAnsi="Times New Roman"/>
          <w:sz w:val="26"/>
          <w:szCs w:val="26"/>
        </w:rPr>
        <w:t>Мар</w:t>
      </w:r>
      <w:proofErr w:type="spellEnd"/>
      <w:r w:rsidRPr="00E72EE6">
        <w:rPr>
          <w:rFonts w:ascii="Times New Roman" w:hAnsi="Times New Roman"/>
          <w:sz w:val="26"/>
          <w:szCs w:val="26"/>
        </w:rPr>
        <w:t>» от 02 апреля 2012 года (</w:t>
      </w:r>
      <w:proofErr w:type="spellStart"/>
      <w:r w:rsidRPr="00E72EE6">
        <w:rPr>
          <w:rFonts w:ascii="Times New Roman" w:hAnsi="Times New Roman"/>
          <w:sz w:val="26"/>
          <w:szCs w:val="26"/>
        </w:rPr>
        <w:t>вх</w:t>
      </w:r>
      <w:proofErr w:type="spellEnd"/>
      <w:r w:rsidRPr="00E72EE6">
        <w:rPr>
          <w:rFonts w:ascii="Times New Roman" w:hAnsi="Times New Roman"/>
          <w:sz w:val="26"/>
          <w:szCs w:val="26"/>
        </w:rPr>
        <w:t>. от 03 апреля 2012 года №1392); ООО «УК «</w:t>
      </w:r>
      <w:proofErr w:type="spellStart"/>
      <w:r w:rsidRPr="00E72EE6">
        <w:rPr>
          <w:rFonts w:ascii="Times New Roman" w:hAnsi="Times New Roman"/>
          <w:sz w:val="26"/>
          <w:szCs w:val="26"/>
        </w:rPr>
        <w:t>Олонецкое</w:t>
      </w:r>
      <w:proofErr w:type="spellEnd"/>
      <w:r w:rsidRPr="00E72EE6">
        <w:rPr>
          <w:rFonts w:ascii="Times New Roman" w:hAnsi="Times New Roman"/>
          <w:sz w:val="26"/>
          <w:szCs w:val="26"/>
        </w:rPr>
        <w:t xml:space="preserve"> домоуправление» от 15 марта 2012 года №270 (</w:t>
      </w:r>
      <w:proofErr w:type="spellStart"/>
      <w:r w:rsidRPr="00E72EE6">
        <w:rPr>
          <w:rFonts w:ascii="Times New Roman" w:hAnsi="Times New Roman"/>
          <w:sz w:val="26"/>
          <w:szCs w:val="26"/>
        </w:rPr>
        <w:t>вх</w:t>
      </w:r>
      <w:proofErr w:type="spellEnd"/>
      <w:r w:rsidRPr="00E72EE6">
        <w:rPr>
          <w:rFonts w:ascii="Times New Roman" w:hAnsi="Times New Roman"/>
          <w:sz w:val="26"/>
          <w:szCs w:val="26"/>
        </w:rPr>
        <w:t>. от 05 апреля 2012 года); ТСЖ «Микр</w:t>
      </w:r>
      <w:r w:rsidR="00094E22">
        <w:rPr>
          <w:rFonts w:ascii="Times New Roman" w:hAnsi="Times New Roman"/>
          <w:sz w:val="26"/>
          <w:szCs w:val="26"/>
        </w:rPr>
        <w:t>о</w:t>
      </w:r>
      <w:r w:rsidRPr="00E72EE6">
        <w:rPr>
          <w:rFonts w:ascii="Times New Roman" w:hAnsi="Times New Roman"/>
          <w:sz w:val="26"/>
          <w:szCs w:val="26"/>
        </w:rPr>
        <w:t>района-1» (</w:t>
      </w:r>
      <w:proofErr w:type="spellStart"/>
      <w:r w:rsidRPr="00E72EE6">
        <w:rPr>
          <w:rFonts w:ascii="Times New Roman" w:hAnsi="Times New Roman"/>
          <w:sz w:val="26"/>
          <w:szCs w:val="26"/>
        </w:rPr>
        <w:t>вх</w:t>
      </w:r>
      <w:proofErr w:type="spellEnd"/>
      <w:r w:rsidRPr="00E72EE6">
        <w:rPr>
          <w:rFonts w:ascii="Times New Roman" w:hAnsi="Times New Roman"/>
          <w:sz w:val="26"/>
          <w:szCs w:val="26"/>
        </w:rPr>
        <w:t xml:space="preserve">. от 10 апреля 2012 года №1551), Подольского В.И. от 21 февраля 2012 года </w:t>
      </w:r>
      <w:r w:rsidR="008356AF">
        <w:rPr>
          <w:rFonts w:ascii="Times New Roman" w:hAnsi="Times New Roman"/>
          <w:sz w:val="26"/>
          <w:szCs w:val="26"/>
        </w:rPr>
        <w:t xml:space="preserve"> (</w:t>
      </w:r>
      <w:proofErr w:type="spellStart"/>
      <w:r w:rsidR="008356AF">
        <w:rPr>
          <w:rFonts w:ascii="Times New Roman" w:hAnsi="Times New Roman"/>
          <w:sz w:val="26"/>
          <w:szCs w:val="26"/>
        </w:rPr>
        <w:t>вх</w:t>
      </w:r>
      <w:proofErr w:type="spellEnd"/>
      <w:r w:rsidR="008356AF">
        <w:rPr>
          <w:rFonts w:ascii="Times New Roman" w:hAnsi="Times New Roman"/>
          <w:sz w:val="26"/>
          <w:szCs w:val="26"/>
        </w:rPr>
        <w:t xml:space="preserve">. от 22 февраля 2012 года </w:t>
      </w:r>
      <w:r w:rsidRPr="00E72EE6">
        <w:rPr>
          <w:rFonts w:ascii="Times New Roman" w:hAnsi="Times New Roman"/>
          <w:sz w:val="26"/>
          <w:szCs w:val="26"/>
        </w:rPr>
        <w:t>№760/12</w:t>
      </w:r>
      <w:r w:rsidR="008356AF">
        <w:rPr>
          <w:rFonts w:ascii="Times New Roman" w:hAnsi="Times New Roman"/>
          <w:sz w:val="26"/>
          <w:szCs w:val="26"/>
        </w:rPr>
        <w:t>)</w:t>
      </w:r>
      <w:r w:rsidRPr="00E72EE6">
        <w:rPr>
          <w:rFonts w:ascii="Times New Roman" w:hAnsi="Times New Roman"/>
          <w:sz w:val="26"/>
          <w:szCs w:val="26"/>
        </w:rPr>
        <w:t xml:space="preserve">. </w:t>
      </w:r>
    </w:p>
    <w:p w:rsidR="00E72EE6" w:rsidRPr="00E72EE6" w:rsidRDefault="00E72EE6" w:rsidP="00E72EE6">
      <w:pPr>
        <w:spacing w:after="0" w:line="240" w:lineRule="auto"/>
        <w:ind w:firstLine="709"/>
        <w:jc w:val="both"/>
        <w:rPr>
          <w:rFonts w:ascii="Times New Roman" w:hAnsi="Times New Roman"/>
          <w:sz w:val="26"/>
          <w:szCs w:val="26"/>
        </w:rPr>
      </w:pPr>
      <w:r w:rsidRPr="00E72EE6">
        <w:rPr>
          <w:rFonts w:ascii="Times New Roman" w:hAnsi="Times New Roman"/>
          <w:sz w:val="26"/>
          <w:szCs w:val="26"/>
        </w:rPr>
        <w:t xml:space="preserve"> </w:t>
      </w:r>
      <w:proofErr w:type="gramStart"/>
      <w:r w:rsidR="001B4B24">
        <w:rPr>
          <w:rFonts w:ascii="Times New Roman" w:hAnsi="Times New Roman"/>
          <w:sz w:val="26"/>
          <w:szCs w:val="26"/>
        </w:rPr>
        <w:t xml:space="preserve">Обращение </w:t>
      </w:r>
      <w:r w:rsidRPr="00E72EE6">
        <w:rPr>
          <w:rFonts w:ascii="Times New Roman" w:hAnsi="Times New Roman"/>
          <w:sz w:val="26"/>
          <w:szCs w:val="26"/>
        </w:rPr>
        <w:t xml:space="preserve">жителей домов №7а,5а,5б по ул. Ленина г. </w:t>
      </w:r>
      <w:proofErr w:type="spellStart"/>
      <w:r w:rsidRPr="00E72EE6">
        <w:rPr>
          <w:rFonts w:ascii="Times New Roman" w:hAnsi="Times New Roman"/>
          <w:sz w:val="26"/>
          <w:szCs w:val="26"/>
        </w:rPr>
        <w:t>Ланденпохья</w:t>
      </w:r>
      <w:proofErr w:type="spellEnd"/>
      <w:r w:rsidRPr="00E72EE6">
        <w:rPr>
          <w:rFonts w:ascii="Times New Roman" w:hAnsi="Times New Roman"/>
          <w:sz w:val="26"/>
          <w:szCs w:val="26"/>
        </w:rPr>
        <w:t xml:space="preserve">, в лице Алекперова В.Р., ООО «Вит </w:t>
      </w:r>
      <w:proofErr w:type="spellStart"/>
      <w:r w:rsidRPr="00E72EE6">
        <w:rPr>
          <w:rFonts w:ascii="Times New Roman" w:hAnsi="Times New Roman"/>
          <w:sz w:val="26"/>
          <w:szCs w:val="26"/>
        </w:rPr>
        <w:t>Мар</w:t>
      </w:r>
      <w:proofErr w:type="spellEnd"/>
      <w:r w:rsidRPr="00E72EE6">
        <w:rPr>
          <w:rFonts w:ascii="Times New Roman" w:hAnsi="Times New Roman"/>
          <w:sz w:val="26"/>
          <w:szCs w:val="26"/>
        </w:rPr>
        <w:t xml:space="preserve">», являющегося управляющей компанией указанных многоквартирных домов,  в Карельское УФАС России  </w:t>
      </w:r>
      <w:r w:rsidR="00083B10">
        <w:rPr>
          <w:rFonts w:ascii="Times New Roman" w:hAnsi="Times New Roman"/>
          <w:sz w:val="26"/>
          <w:szCs w:val="26"/>
        </w:rPr>
        <w:t xml:space="preserve">было </w:t>
      </w:r>
      <w:r w:rsidRPr="00E72EE6">
        <w:rPr>
          <w:rFonts w:ascii="Times New Roman" w:hAnsi="Times New Roman"/>
          <w:sz w:val="26"/>
          <w:szCs w:val="26"/>
        </w:rPr>
        <w:t>вызвано тем, что  19 марта 2012 года филиал-трест «</w:t>
      </w:r>
      <w:proofErr w:type="spellStart"/>
      <w:r w:rsidRPr="00E72EE6">
        <w:rPr>
          <w:rFonts w:ascii="Times New Roman" w:hAnsi="Times New Roman"/>
          <w:sz w:val="26"/>
          <w:szCs w:val="26"/>
        </w:rPr>
        <w:t>Питкярантамежрайгаз</w:t>
      </w:r>
      <w:proofErr w:type="spellEnd"/>
      <w:r w:rsidRPr="00E72EE6">
        <w:rPr>
          <w:rFonts w:ascii="Times New Roman" w:hAnsi="Times New Roman"/>
          <w:sz w:val="26"/>
          <w:szCs w:val="26"/>
        </w:rPr>
        <w:t>» ОАО «</w:t>
      </w:r>
      <w:proofErr w:type="spellStart"/>
      <w:r w:rsidRPr="00E72EE6">
        <w:rPr>
          <w:rFonts w:ascii="Times New Roman" w:hAnsi="Times New Roman"/>
          <w:sz w:val="26"/>
          <w:szCs w:val="26"/>
        </w:rPr>
        <w:t>Карелгаз</w:t>
      </w:r>
      <w:proofErr w:type="spellEnd"/>
      <w:r w:rsidRPr="00E72EE6">
        <w:rPr>
          <w:rFonts w:ascii="Times New Roman" w:hAnsi="Times New Roman"/>
          <w:sz w:val="26"/>
          <w:szCs w:val="26"/>
        </w:rPr>
        <w:t xml:space="preserve">» направило в адрес ООО «Вит </w:t>
      </w:r>
      <w:proofErr w:type="spellStart"/>
      <w:r w:rsidRPr="00E72EE6">
        <w:rPr>
          <w:rFonts w:ascii="Times New Roman" w:hAnsi="Times New Roman"/>
          <w:sz w:val="26"/>
          <w:szCs w:val="26"/>
        </w:rPr>
        <w:t>Мар</w:t>
      </w:r>
      <w:proofErr w:type="spellEnd"/>
      <w:r w:rsidRPr="00E72EE6">
        <w:rPr>
          <w:rFonts w:ascii="Times New Roman" w:hAnsi="Times New Roman"/>
          <w:sz w:val="26"/>
          <w:szCs w:val="26"/>
        </w:rPr>
        <w:t xml:space="preserve">» для оформления договор на ТО и АДО </w:t>
      </w:r>
      <w:r w:rsidR="00083B10">
        <w:rPr>
          <w:rFonts w:ascii="Times New Roman" w:hAnsi="Times New Roman"/>
          <w:sz w:val="26"/>
          <w:szCs w:val="26"/>
        </w:rPr>
        <w:t>ВДГО</w:t>
      </w:r>
      <w:r w:rsidRPr="00E72EE6">
        <w:rPr>
          <w:rFonts w:ascii="Times New Roman" w:hAnsi="Times New Roman"/>
          <w:sz w:val="26"/>
          <w:szCs w:val="26"/>
        </w:rPr>
        <w:t xml:space="preserve"> с увеличением цены по сравнению</w:t>
      </w:r>
      <w:proofErr w:type="gramEnd"/>
      <w:r w:rsidRPr="00E72EE6">
        <w:rPr>
          <w:rFonts w:ascii="Times New Roman" w:hAnsi="Times New Roman"/>
          <w:sz w:val="26"/>
          <w:szCs w:val="26"/>
        </w:rPr>
        <w:t xml:space="preserve"> с 2011 годом с 5,76 руб. до 7,11 руб. Указанную цену заявители считают монопольно высокой.  Кроме того, заявители усматривают нарушение  в действиях ОАО «</w:t>
      </w:r>
      <w:proofErr w:type="spellStart"/>
      <w:r w:rsidRPr="00E72EE6">
        <w:rPr>
          <w:rFonts w:ascii="Times New Roman" w:hAnsi="Times New Roman"/>
          <w:sz w:val="26"/>
          <w:szCs w:val="26"/>
        </w:rPr>
        <w:t>Карелгаз</w:t>
      </w:r>
      <w:proofErr w:type="spellEnd"/>
      <w:r w:rsidRPr="00E72EE6">
        <w:rPr>
          <w:rFonts w:ascii="Times New Roman" w:hAnsi="Times New Roman"/>
          <w:sz w:val="26"/>
          <w:szCs w:val="26"/>
        </w:rPr>
        <w:t>» пункта 6 части 1 статьи 10 Закона о защите конкуренции, выразившееся в установлении различных цен на услуги по ТО и АДО ВДГО для разных хозяйствующих субъектов. Для примера заявители указ</w:t>
      </w:r>
      <w:r w:rsidR="001B4B24">
        <w:rPr>
          <w:rFonts w:ascii="Times New Roman" w:hAnsi="Times New Roman"/>
          <w:sz w:val="26"/>
          <w:szCs w:val="26"/>
        </w:rPr>
        <w:t>али</w:t>
      </w:r>
      <w:r w:rsidRPr="00E72EE6">
        <w:rPr>
          <w:rFonts w:ascii="Times New Roman" w:hAnsi="Times New Roman"/>
          <w:sz w:val="26"/>
          <w:szCs w:val="26"/>
        </w:rPr>
        <w:t xml:space="preserve"> цены на данные услуги, установленные в г</w:t>
      </w:r>
      <w:proofErr w:type="gramStart"/>
      <w:r w:rsidRPr="00E72EE6">
        <w:rPr>
          <w:rFonts w:ascii="Times New Roman" w:hAnsi="Times New Roman"/>
          <w:sz w:val="26"/>
          <w:szCs w:val="26"/>
        </w:rPr>
        <w:t>.С</w:t>
      </w:r>
      <w:proofErr w:type="gramEnd"/>
      <w:r w:rsidRPr="00E72EE6">
        <w:rPr>
          <w:rFonts w:ascii="Times New Roman" w:hAnsi="Times New Roman"/>
          <w:sz w:val="26"/>
          <w:szCs w:val="26"/>
        </w:rPr>
        <w:t xml:space="preserve">уоярви, г. Питкяранте, г.Петрозаводске. </w:t>
      </w:r>
    </w:p>
    <w:p w:rsidR="00E72EE6" w:rsidRPr="00E72EE6" w:rsidRDefault="00E72EE6" w:rsidP="00E72EE6">
      <w:pPr>
        <w:spacing w:after="0" w:line="240" w:lineRule="auto"/>
        <w:ind w:firstLine="709"/>
        <w:jc w:val="both"/>
        <w:rPr>
          <w:rFonts w:ascii="Times New Roman" w:hAnsi="Times New Roman"/>
          <w:sz w:val="26"/>
          <w:szCs w:val="26"/>
        </w:rPr>
      </w:pPr>
      <w:r w:rsidRPr="00E72EE6">
        <w:rPr>
          <w:rFonts w:ascii="Times New Roman" w:hAnsi="Times New Roman"/>
          <w:sz w:val="26"/>
          <w:szCs w:val="26"/>
        </w:rPr>
        <w:t xml:space="preserve">В заявлении ТСЖ «Микрорайна-1», созданном собственниками помещений многоквартирного дома №7б по ул. Ленина </w:t>
      </w:r>
      <w:proofErr w:type="gramStart"/>
      <w:r w:rsidRPr="00E72EE6">
        <w:rPr>
          <w:rFonts w:ascii="Times New Roman" w:hAnsi="Times New Roman"/>
          <w:sz w:val="26"/>
          <w:szCs w:val="26"/>
        </w:rPr>
        <w:t>г</w:t>
      </w:r>
      <w:proofErr w:type="gramEnd"/>
      <w:r w:rsidRPr="00E72EE6">
        <w:rPr>
          <w:rFonts w:ascii="Times New Roman" w:hAnsi="Times New Roman"/>
          <w:sz w:val="26"/>
          <w:szCs w:val="26"/>
        </w:rPr>
        <w:t xml:space="preserve">. Лахденпохья,   указаны доводы, </w:t>
      </w:r>
      <w:r w:rsidRPr="00E72EE6">
        <w:rPr>
          <w:rFonts w:ascii="Times New Roman" w:hAnsi="Times New Roman"/>
          <w:sz w:val="26"/>
          <w:szCs w:val="26"/>
        </w:rPr>
        <w:lastRenderedPageBreak/>
        <w:t xml:space="preserve">аналогичные доводам, изложенным в заявлении жителей многоквартирных домов №7а,5а,5б по ул. Ленина г. </w:t>
      </w:r>
      <w:proofErr w:type="spellStart"/>
      <w:r w:rsidRPr="00E72EE6">
        <w:rPr>
          <w:rFonts w:ascii="Times New Roman" w:hAnsi="Times New Roman"/>
          <w:sz w:val="26"/>
          <w:szCs w:val="26"/>
        </w:rPr>
        <w:t>Ланденпохья</w:t>
      </w:r>
      <w:proofErr w:type="spellEnd"/>
      <w:r w:rsidRPr="00E72EE6">
        <w:rPr>
          <w:rFonts w:ascii="Times New Roman" w:hAnsi="Times New Roman"/>
          <w:sz w:val="26"/>
          <w:szCs w:val="26"/>
        </w:rPr>
        <w:t xml:space="preserve"> и ООО «Вит </w:t>
      </w:r>
      <w:proofErr w:type="spellStart"/>
      <w:r w:rsidRPr="00E72EE6">
        <w:rPr>
          <w:rFonts w:ascii="Times New Roman" w:hAnsi="Times New Roman"/>
          <w:sz w:val="26"/>
          <w:szCs w:val="26"/>
        </w:rPr>
        <w:t>Мар</w:t>
      </w:r>
      <w:proofErr w:type="spellEnd"/>
      <w:r w:rsidRPr="00E72EE6">
        <w:rPr>
          <w:rFonts w:ascii="Times New Roman" w:hAnsi="Times New Roman"/>
          <w:sz w:val="26"/>
          <w:szCs w:val="26"/>
        </w:rPr>
        <w:t xml:space="preserve">». </w:t>
      </w:r>
    </w:p>
    <w:p w:rsidR="00E72EE6" w:rsidRPr="00E72EE6" w:rsidRDefault="00E72EE6" w:rsidP="00E72EE6">
      <w:pPr>
        <w:spacing w:after="0" w:line="240" w:lineRule="auto"/>
        <w:ind w:firstLine="709"/>
        <w:jc w:val="both"/>
        <w:rPr>
          <w:rFonts w:ascii="Times New Roman" w:hAnsi="Times New Roman"/>
          <w:sz w:val="26"/>
          <w:szCs w:val="26"/>
        </w:rPr>
      </w:pPr>
      <w:proofErr w:type="gramStart"/>
      <w:r w:rsidRPr="00E72EE6">
        <w:rPr>
          <w:rFonts w:ascii="Times New Roman" w:hAnsi="Times New Roman"/>
          <w:sz w:val="26"/>
          <w:szCs w:val="26"/>
        </w:rPr>
        <w:t>Обращение ООО «УК «</w:t>
      </w:r>
      <w:proofErr w:type="spellStart"/>
      <w:r w:rsidRPr="00E72EE6">
        <w:rPr>
          <w:rFonts w:ascii="Times New Roman" w:hAnsi="Times New Roman"/>
          <w:sz w:val="26"/>
          <w:szCs w:val="26"/>
        </w:rPr>
        <w:t>Олонецкое</w:t>
      </w:r>
      <w:proofErr w:type="spellEnd"/>
      <w:r w:rsidRPr="00E72EE6">
        <w:rPr>
          <w:rFonts w:ascii="Times New Roman" w:hAnsi="Times New Roman"/>
          <w:sz w:val="26"/>
          <w:szCs w:val="26"/>
        </w:rPr>
        <w:t xml:space="preserve"> домоуправление» в Карельское УФАС России вызвано тем, что филиалом-трестом «</w:t>
      </w:r>
      <w:proofErr w:type="spellStart"/>
      <w:r w:rsidRPr="00E72EE6">
        <w:rPr>
          <w:rFonts w:ascii="Times New Roman" w:hAnsi="Times New Roman"/>
          <w:sz w:val="26"/>
          <w:szCs w:val="26"/>
        </w:rPr>
        <w:t>Питкярантамежрайгаз</w:t>
      </w:r>
      <w:proofErr w:type="spellEnd"/>
      <w:r w:rsidRPr="00E72EE6">
        <w:rPr>
          <w:rFonts w:ascii="Times New Roman" w:hAnsi="Times New Roman"/>
          <w:sz w:val="26"/>
          <w:szCs w:val="26"/>
        </w:rPr>
        <w:t>» ОАО «</w:t>
      </w:r>
      <w:proofErr w:type="spellStart"/>
      <w:r w:rsidRPr="00E72EE6">
        <w:rPr>
          <w:rFonts w:ascii="Times New Roman" w:hAnsi="Times New Roman"/>
          <w:sz w:val="26"/>
          <w:szCs w:val="26"/>
        </w:rPr>
        <w:t>Карелгаз</w:t>
      </w:r>
      <w:proofErr w:type="spellEnd"/>
      <w:r w:rsidRPr="00E72EE6">
        <w:rPr>
          <w:rFonts w:ascii="Times New Roman" w:hAnsi="Times New Roman"/>
          <w:sz w:val="26"/>
          <w:szCs w:val="26"/>
        </w:rPr>
        <w:t xml:space="preserve">» на 2012 год установлена цена на ТО и АДО ВДГО в г. Олонце и </w:t>
      </w:r>
      <w:proofErr w:type="spellStart"/>
      <w:r w:rsidRPr="00E72EE6">
        <w:rPr>
          <w:rFonts w:ascii="Times New Roman" w:hAnsi="Times New Roman"/>
          <w:sz w:val="26"/>
          <w:szCs w:val="26"/>
        </w:rPr>
        <w:t>Олонецком</w:t>
      </w:r>
      <w:proofErr w:type="spellEnd"/>
      <w:r w:rsidRPr="00E72EE6">
        <w:rPr>
          <w:rFonts w:ascii="Times New Roman" w:hAnsi="Times New Roman"/>
          <w:sz w:val="26"/>
          <w:szCs w:val="26"/>
        </w:rPr>
        <w:t xml:space="preserve"> районе в размере  6,35 руб., при этом цена на данные услуги с 01 сентября 2010 года составляла 5,45 руб. Собственники помещений в многоквартирных домах  отказываются принять решение об увеличении</w:t>
      </w:r>
      <w:proofErr w:type="gramEnd"/>
      <w:r w:rsidRPr="00E72EE6">
        <w:rPr>
          <w:rFonts w:ascii="Times New Roman" w:hAnsi="Times New Roman"/>
          <w:sz w:val="26"/>
          <w:szCs w:val="26"/>
        </w:rPr>
        <w:t xml:space="preserve"> стоимости услуг на  2012 год. </w:t>
      </w:r>
    </w:p>
    <w:p w:rsidR="00E72EE6" w:rsidRPr="00E72EE6" w:rsidRDefault="00E72EE6" w:rsidP="00E72EE6">
      <w:pPr>
        <w:spacing w:after="0" w:line="240" w:lineRule="auto"/>
        <w:ind w:firstLine="709"/>
        <w:jc w:val="both"/>
        <w:rPr>
          <w:rFonts w:ascii="Times New Roman" w:hAnsi="Times New Roman"/>
          <w:sz w:val="26"/>
          <w:szCs w:val="26"/>
        </w:rPr>
      </w:pPr>
      <w:r w:rsidRPr="00E72EE6">
        <w:rPr>
          <w:rFonts w:ascii="Times New Roman" w:hAnsi="Times New Roman"/>
          <w:sz w:val="26"/>
          <w:szCs w:val="26"/>
        </w:rPr>
        <w:t xml:space="preserve">Подольский В.И. в своем заявлении указывает </w:t>
      </w:r>
      <w:proofErr w:type="gramStart"/>
      <w:r w:rsidRPr="00E72EE6">
        <w:rPr>
          <w:rFonts w:ascii="Times New Roman" w:hAnsi="Times New Roman"/>
          <w:sz w:val="26"/>
          <w:szCs w:val="26"/>
        </w:rPr>
        <w:t>на</w:t>
      </w:r>
      <w:proofErr w:type="gramEnd"/>
      <w:r w:rsidRPr="00E72EE6">
        <w:rPr>
          <w:rFonts w:ascii="Times New Roman" w:hAnsi="Times New Roman"/>
          <w:sz w:val="26"/>
          <w:szCs w:val="26"/>
        </w:rPr>
        <w:t xml:space="preserve"> необоснованно, </w:t>
      </w:r>
      <w:proofErr w:type="gramStart"/>
      <w:r w:rsidRPr="00E72EE6">
        <w:rPr>
          <w:rFonts w:ascii="Times New Roman" w:hAnsi="Times New Roman"/>
          <w:sz w:val="26"/>
          <w:szCs w:val="26"/>
        </w:rPr>
        <w:t>по</w:t>
      </w:r>
      <w:proofErr w:type="gramEnd"/>
      <w:r w:rsidRPr="00E72EE6">
        <w:rPr>
          <w:rFonts w:ascii="Times New Roman" w:hAnsi="Times New Roman"/>
          <w:sz w:val="26"/>
          <w:szCs w:val="26"/>
        </w:rPr>
        <w:t xml:space="preserve"> его мнению, завышенную стоимость работ по техническому облуживанию внутриквартирного газового оборудования (далее – ТО ВКГО). </w:t>
      </w:r>
    </w:p>
    <w:p w:rsidR="001541B4" w:rsidRDefault="00E72EE6" w:rsidP="00E72EE6">
      <w:pPr>
        <w:spacing w:after="0" w:line="240" w:lineRule="auto"/>
        <w:ind w:firstLine="709"/>
        <w:jc w:val="both"/>
        <w:rPr>
          <w:rFonts w:ascii="Times New Roman" w:hAnsi="Times New Roman"/>
          <w:sz w:val="26"/>
          <w:szCs w:val="26"/>
        </w:rPr>
      </w:pPr>
      <w:proofErr w:type="gramStart"/>
      <w:r w:rsidRPr="00E72EE6">
        <w:rPr>
          <w:rFonts w:ascii="Times New Roman" w:hAnsi="Times New Roman"/>
          <w:sz w:val="26"/>
          <w:szCs w:val="26"/>
        </w:rPr>
        <w:t>Таким образом, в указанных заявлениях содержа</w:t>
      </w:r>
      <w:r w:rsidR="00083B10">
        <w:rPr>
          <w:rFonts w:ascii="Times New Roman" w:hAnsi="Times New Roman"/>
          <w:sz w:val="26"/>
          <w:szCs w:val="26"/>
        </w:rPr>
        <w:t>лись</w:t>
      </w:r>
      <w:r w:rsidRPr="00E72EE6">
        <w:rPr>
          <w:rFonts w:ascii="Times New Roman" w:hAnsi="Times New Roman"/>
          <w:sz w:val="26"/>
          <w:szCs w:val="26"/>
        </w:rPr>
        <w:t xml:space="preserve"> жалобы на действия ОАО «</w:t>
      </w:r>
      <w:proofErr w:type="spellStart"/>
      <w:r w:rsidRPr="00E72EE6">
        <w:rPr>
          <w:rFonts w:ascii="Times New Roman" w:hAnsi="Times New Roman"/>
          <w:sz w:val="26"/>
          <w:szCs w:val="26"/>
        </w:rPr>
        <w:t>Карелгаз</w:t>
      </w:r>
      <w:proofErr w:type="spellEnd"/>
      <w:r w:rsidRPr="00E72EE6">
        <w:rPr>
          <w:rFonts w:ascii="Times New Roman" w:hAnsi="Times New Roman"/>
          <w:sz w:val="26"/>
          <w:szCs w:val="26"/>
        </w:rPr>
        <w:t xml:space="preserve">» при установлении тарифов на ТО и АДО ВДГО, а также тарифов на ТО ВКГО, в связи с чем, комиссия Карельского УФАС России </w:t>
      </w:r>
      <w:r>
        <w:rPr>
          <w:rFonts w:ascii="Times New Roman" w:hAnsi="Times New Roman"/>
          <w:sz w:val="26"/>
          <w:szCs w:val="26"/>
        </w:rPr>
        <w:t xml:space="preserve">приняла решение о рассмотрении указанных </w:t>
      </w:r>
      <w:r w:rsidRPr="00E72EE6">
        <w:rPr>
          <w:rFonts w:ascii="Times New Roman" w:hAnsi="Times New Roman"/>
          <w:sz w:val="26"/>
          <w:szCs w:val="26"/>
        </w:rPr>
        <w:t>заявлени</w:t>
      </w:r>
      <w:r>
        <w:rPr>
          <w:rFonts w:ascii="Times New Roman" w:hAnsi="Times New Roman"/>
          <w:sz w:val="26"/>
          <w:szCs w:val="26"/>
        </w:rPr>
        <w:t>й</w:t>
      </w:r>
      <w:r w:rsidRPr="00E72EE6">
        <w:rPr>
          <w:rFonts w:ascii="Times New Roman" w:hAnsi="Times New Roman"/>
          <w:sz w:val="26"/>
          <w:szCs w:val="26"/>
        </w:rPr>
        <w:t xml:space="preserve"> в рамках настоящего дела</w:t>
      </w:r>
      <w:r>
        <w:rPr>
          <w:rFonts w:ascii="Times New Roman" w:hAnsi="Times New Roman"/>
          <w:sz w:val="26"/>
          <w:szCs w:val="26"/>
        </w:rPr>
        <w:t xml:space="preserve"> и определением от 15 мая 2012 года «Об отложении рассмотрения дела о нарушении антимонопольного законодательства №03-16/06-2012</w:t>
      </w:r>
      <w:proofErr w:type="gramEnd"/>
      <w:r>
        <w:rPr>
          <w:rFonts w:ascii="Times New Roman" w:hAnsi="Times New Roman"/>
          <w:sz w:val="26"/>
          <w:szCs w:val="26"/>
        </w:rPr>
        <w:t>»</w:t>
      </w:r>
      <w:r w:rsidR="001541B4">
        <w:rPr>
          <w:rFonts w:ascii="Times New Roman" w:hAnsi="Times New Roman"/>
          <w:sz w:val="26"/>
          <w:szCs w:val="26"/>
        </w:rPr>
        <w:t xml:space="preserve"> рассмотрение дела отложила на 08 июня 2012 года</w:t>
      </w:r>
      <w:r w:rsidR="00083B10">
        <w:rPr>
          <w:rFonts w:ascii="Times New Roman" w:hAnsi="Times New Roman"/>
          <w:sz w:val="26"/>
          <w:szCs w:val="26"/>
        </w:rPr>
        <w:t xml:space="preserve"> на </w:t>
      </w:r>
      <w:r w:rsidR="00F7741A">
        <w:rPr>
          <w:rFonts w:ascii="Times New Roman" w:hAnsi="Times New Roman"/>
          <w:sz w:val="26"/>
          <w:szCs w:val="26"/>
        </w:rPr>
        <w:t>11</w:t>
      </w:r>
      <w:r w:rsidR="00083B10">
        <w:rPr>
          <w:rFonts w:ascii="Times New Roman" w:hAnsi="Times New Roman"/>
          <w:sz w:val="26"/>
          <w:szCs w:val="26"/>
        </w:rPr>
        <w:t xml:space="preserve"> час. 00 мин</w:t>
      </w:r>
      <w:r w:rsidRPr="00E72EE6">
        <w:rPr>
          <w:rFonts w:ascii="Times New Roman" w:hAnsi="Times New Roman"/>
          <w:sz w:val="26"/>
          <w:szCs w:val="26"/>
        </w:rPr>
        <w:t>.</w:t>
      </w:r>
      <w:r>
        <w:rPr>
          <w:rFonts w:ascii="Times New Roman" w:hAnsi="Times New Roman"/>
          <w:sz w:val="26"/>
          <w:szCs w:val="26"/>
        </w:rPr>
        <w:t xml:space="preserve"> </w:t>
      </w:r>
    </w:p>
    <w:p w:rsidR="00E72EE6" w:rsidRDefault="00E72EE6" w:rsidP="00E72EE6">
      <w:pPr>
        <w:spacing w:after="0" w:line="240" w:lineRule="auto"/>
        <w:ind w:firstLine="709"/>
        <w:jc w:val="both"/>
        <w:rPr>
          <w:rFonts w:ascii="Times New Roman" w:hAnsi="Times New Roman"/>
          <w:sz w:val="26"/>
          <w:szCs w:val="26"/>
        </w:rPr>
      </w:pPr>
      <w:r>
        <w:rPr>
          <w:rFonts w:ascii="Times New Roman" w:hAnsi="Times New Roman"/>
          <w:sz w:val="26"/>
          <w:szCs w:val="26"/>
        </w:rPr>
        <w:t xml:space="preserve">Указанным определением к участию в рассмотрении дела в качестве заинтересованных лиц были привлечены  Алекперов В.Р. от жителей многоквартирных домов </w:t>
      </w:r>
      <w:proofErr w:type="gramStart"/>
      <w:r>
        <w:rPr>
          <w:rFonts w:ascii="Times New Roman" w:hAnsi="Times New Roman"/>
          <w:sz w:val="26"/>
          <w:szCs w:val="26"/>
        </w:rPr>
        <w:t>г</w:t>
      </w:r>
      <w:proofErr w:type="gramEnd"/>
      <w:r>
        <w:rPr>
          <w:rFonts w:ascii="Times New Roman" w:hAnsi="Times New Roman"/>
          <w:sz w:val="26"/>
          <w:szCs w:val="26"/>
        </w:rPr>
        <w:t>. Лахденпохья, ООО «</w:t>
      </w:r>
      <w:proofErr w:type="spellStart"/>
      <w:r>
        <w:rPr>
          <w:rFonts w:ascii="Times New Roman" w:hAnsi="Times New Roman"/>
          <w:sz w:val="26"/>
          <w:szCs w:val="26"/>
        </w:rPr>
        <w:t>ВитМар</w:t>
      </w:r>
      <w:proofErr w:type="spellEnd"/>
      <w:r>
        <w:rPr>
          <w:rFonts w:ascii="Times New Roman" w:hAnsi="Times New Roman"/>
          <w:sz w:val="26"/>
          <w:szCs w:val="26"/>
        </w:rPr>
        <w:t>», ООО «УК «</w:t>
      </w:r>
      <w:proofErr w:type="spellStart"/>
      <w:r>
        <w:rPr>
          <w:rFonts w:ascii="Times New Roman" w:hAnsi="Times New Roman"/>
          <w:sz w:val="26"/>
          <w:szCs w:val="26"/>
        </w:rPr>
        <w:t>Олонецкое</w:t>
      </w:r>
      <w:proofErr w:type="spellEnd"/>
      <w:r>
        <w:rPr>
          <w:rFonts w:ascii="Times New Roman" w:hAnsi="Times New Roman"/>
          <w:sz w:val="26"/>
          <w:szCs w:val="26"/>
        </w:rPr>
        <w:t xml:space="preserve"> домоуправление», ТСЖ «Микрорайона-1», Подольск</w:t>
      </w:r>
      <w:r w:rsidR="001541B4">
        <w:rPr>
          <w:rFonts w:ascii="Times New Roman" w:hAnsi="Times New Roman"/>
          <w:sz w:val="26"/>
          <w:szCs w:val="26"/>
        </w:rPr>
        <w:t>ий</w:t>
      </w:r>
      <w:r>
        <w:rPr>
          <w:rFonts w:ascii="Times New Roman" w:hAnsi="Times New Roman"/>
          <w:sz w:val="26"/>
          <w:szCs w:val="26"/>
        </w:rPr>
        <w:t xml:space="preserve"> В.И.</w:t>
      </w:r>
      <w:r w:rsidR="001541B4">
        <w:rPr>
          <w:rFonts w:ascii="Times New Roman" w:hAnsi="Times New Roman"/>
          <w:sz w:val="26"/>
          <w:szCs w:val="26"/>
        </w:rPr>
        <w:t xml:space="preserve"> В соответствии с пунктом 4 определения </w:t>
      </w:r>
      <w:r>
        <w:rPr>
          <w:rFonts w:ascii="Times New Roman" w:hAnsi="Times New Roman"/>
          <w:sz w:val="26"/>
          <w:szCs w:val="26"/>
        </w:rPr>
        <w:t>ОАО «</w:t>
      </w:r>
      <w:proofErr w:type="spellStart"/>
      <w:r>
        <w:rPr>
          <w:rFonts w:ascii="Times New Roman" w:hAnsi="Times New Roman"/>
          <w:sz w:val="26"/>
          <w:szCs w:val="26"/>
        </w:rPr>
        <w:t>Карелгаз</w:t>
      </w:r>
      <w:proofErr w:type="spellEnd"/>
      <w:r>
        <w:rPr>
          <w:rFonts w:ascii="Times New Roman" w:hAnsi="Times New Roman"/>
          <w:sz w:val="26"/>
          <w:szCs w:val="26"/>
        </w:rPr>
        <w:t>» надлежало представить дополнительные документы</w:t>
      </w:r>
      <w:r w:rsidR="001541B4">
        <w:rPr>
          <w:rFonts w:ascii="Times New Roman" w:hAnsi="Times New Roman"/>
          <w:sz w:val="26"/>
          <w:szCs w:val="26"/>
        </w:rPr>
        <w:t xml:space="preserve">. </w:t>
      </w:r>
      <w:r>
        <w:rPr>
          <w:rFonts w:ascii="Times New Roman" w:hAnsi="Times New Roman"/>
          <w:sz w:val="26"/>
          <w:szCs w:val="26"/>
        </w:rPr>
        <w:t xml:space="preserve"> </w:t>
      </w:r>
    </w:p>
    <w:p w:rsidR="00FB10D2" w:rsidRDefault="00E72EE6" w:rsidP="00E72EE6">
      <w:pPr>
        <w:spacing w:after="0" w:line="240" w:lineRule="auto"/>
        <w:ind w:firstLine="709"/>
        <w:jc w:val="both"/>
        <w:rPr>
          <w:rFonts w:ascii="Times New Roman" w:hAnsi="Times New Roman"/>
          <w:sz w:val="26"/>
          <w:szCs w:val="26"/>
        </w:rPr>
      </w:pPr>
      <w:r>
        <w:rPr>
          <w:rFonts w:ascii="Times New Roman" w:hAnsi="Times New Roman"/>
          <w:sz w:val="26"/>
          <w:szCs w:val="26"/>
        </w:rPr>
        <w:t>Запрошенные документы ОАО «</w:t>
      </w:r>
      <w:proofErr w:type="spellStart"/>
      <w:r>
        <w:rPr>
          <w:rFonts w:ascii="Times New Roman" w:hAnsi="Times New Roman"/>
          <w:sz w:val="26"/>
          <w:szCs w:val="26"/>
        </w:rPr>
        <w:t>Карелгаз</w:t>
      </w:r>
      <w:proofErr w:type="spellEnd"/>
      <w:r>
        <w:rPr>
          <w:rFonts w:ascii="Times New Roman" w:hAnsi="Times New Roman"/>
          <w:sz w:val="26"/>
          <w:szCs w:val="26"/>
        </w:rPr>
        <w:t>» представило с сопроводительным письмом от 04 июня 2012 года (</w:t>
      </w:r>
      <w:proofErr w:type="spellStart"/>
      <w:r>
        <w:rPr>
          <w:rFonts w:ascii="Times New Roman" w:hAnsi="Times New Roman"/>
          <w:sz w:val="26"/>
          <w:szCs w:val="26"/>
        </w:rPr>
        <w:t>вх</w:t>
      </w:r>
      <w:proofErr w:type="spellEnd"/>
      <w:r>
        <w:rPr>
          <w:rFonts w:ascii="Times New Roman" w:hAnsi="Times New Roman"/>
          <w:sz w:val="26"/>
          <w:szCs w:val="26"/>
        </w:rPr>
        <w:t xml:space="preserve">. </w:t>
      </w:r>
      <w:r w:rsidR="00FB10D2">
        <w:rPr>
          <w:rFonts w:ascii="Times New Roman" w:hAnsi="Times New Roman"/>
          <w:sz w:val="26"/>
          <w:szCs w:val="26"/>
        </w:rPr>
        <w:t xml:space="preserve">от 05 июня 2012 года 2506), которым сообщило следующее: </w:t>
      </w:r>
    </w:p>
    <w:p w:rsidR="00FB10D2" w:rsidRDefault="00FB10D2" w:rsidP="001B4B24">
      <w:pPr>
        <w:numPr>
          <w:ilvl w:val="0"/>
          <w:numId w:val="8"/>
        </w:numPr>
        <w:spacing w:after="0" w:line="240" w:lineRule="auto"/>
        <w:ind w:left="0" w:firstLine="709"/>
        <w:jc w:val="both"/>
        <w:rPr>
          <w:rFonts w:ascii="Times New Roman" w:hAnsi="Times New Roman"/>
          <w:sz w:val="26"/>
          <w:szCs w:val="26"/>
        </w:rPr>
      </w:pPr>
      <w:r>
        <w:rPr>
          <w:rFonts w:ascii="Times New Roman" w:hAnsi="Times New Roman"/>
          <w:sz w:val="26"/>
          <w:szCs w:val="26"/>
        </w:rPr>
        <w:t xml:space="preserve">фактический фонд оплаты труда работников (без единого социального налога), осуществляющих АДО (100%) и ТО ВДГО составил в 2011 году – 36831,1 тыс. руб.; в 1 квартале 2012 года – 9408,5 тыс. руб.; </w:t>
      </w:r>
    </w:p>
    <w:p w:rsidR="00FB10D2" w:rsidRDefault="00FB10D2" w:rsidP="001B4B24">
      <w:pPr>
        <w:numPr>
          <w:ilvl w:val="0"/>
          <w:numId w:val="8"/>
        </w:numPr>
        <w:spacing w:after="0" w:line="240" w:lineRule="auto"/>
        <w:ind w:left="0" w:firstLine="720"/>
        <w:jc w:val="both"/>
        <w:rPr>
          <w:rFonts w:ascii="Times New Roman" w:hAnsi="Times New Roman"/>
          <w:sz w:val="26"/>
          <w:szCs w:val="26"/>
        </w:rPr>
      </w:pPr>
      <w:r>
        <w:rPr>
          <w:rFonts w:ascii="Times New Roman" w:hAnsi="Times New Roman"/>
          <w:sz w:val="26"/>
          <w:szCs w:val="26"/>
        </w:rPr>
        <w:t>в течение 2011 года и прошедшего периода 2012 года в ОАО «</w:t>
      </w:r>
      <w:proofErr w:type="spellStart"/>
      <w:r>
        <w:rPr>
          <w:rFonts w:ascii="Times New Roman" w:hAnsi="Times New Roman"/>
          <w:sz w:val="26"/>
          <w:szCs w:val="26"/>
        </w:rPr>
        <w:t>Карелгаз</w:t>
      </w:r>
      <w:proofErr w:type="spellEnd"/>
      <w:r>
        <w:rPr>
          <w:rFonts w:ascii="Times New Roman" w:hAnsi="Times New Roman"/>
          <w:sz w:val="26"/>
          <w:szCs w:val="26"/>
        </w:rPr>
        <w:t xml:space="preserve">» индексация заработной платы не производилась; </w:t>
      </w:r>
    </w:p>
    <w:p w:rsidR="0037461E" w:rsidRDefault="001B4B24" w:rsidP="00E72EE6">
      <w:pPr>
        <w:spacing w:after="0" w:line="240" w:lineRule="auto"/>
        <w:ind w:firstLine="709"/>
        <w:jc w:val="both"/>
        <w:rPr>
          <w:rFonts w:ascii="Times New Roman" w:hAnsi="Times New Roman"/>
          <w:sz w:val="26"/>
          <w:szCs w:val="26"/>
        </w:rPr>
      </w:pPr>
      <w:r>
        <w:rPr>
          <w:rFonts w:ascii="Times New Roman" w:hAnsi="Times New Roman"/>
          <w:sz w:val="26"/>
          <w:szCs w:val="26"/>
        </w:rPr>
        <w:t xml:space="preserve">3. </w:t>
      </w:r>
      <w:r w:rsidR="00FB10D2">
        <w:rPr>
          <w:rFonts w:ascii="Times New Roman" w:hAnsi="Times New Roman"/>
          <w:sz w:val="26"/>
          <w:szCs w:val="26"/>
        </w:rPr>
        <w:t>в соответствии с решением Госкомитета РК по энергетике и регулированию тарифов</w:t>
      </w:r>
      <w:r w:rsidR="001541B4" w:rsidRPr="001541B4">
        <w:rPr>
          <w:rFonts w:ascii="Times New Roman" w:hAnsi="Times New Roman"/>
          <w:sz w:val="26"/>
          <w:szCs w:val="26"/>
        </w:rPr>
        <w:t xml:space="preserve"> </w:t>
      </w:r>
      <w:r w:rsidR="001541B4">
        <w:rPr>
          <w:rFonts w:ascii="Times New Roman" w:hAnsi="Times New Roman"/>
          <w:sz w:val="26"/>
          <w:szCs w:val="26"/>
        </w:rPr>
        <w:t>от 15 ноября 2007 года</w:t>
      </w:r>
      <w:r w:rsidR="0037461E">
        <w:rPr>
          <w:rFonts w:ascii="Times New Roman" w:hAnsi="Times New Roman"/>
          <w:sz w:val="26"/>
          <w:szCs w:val="26"/>
        </w:rPr>
        <w:t>, выработанном на совещании по вопросу распределения затрат на АДО объектов газоснабжения по видам деятельности ОАО «</w:t>
      </w:r>
      <w:proofErr w:type="spellStart"/>
      <w:r w:rsidR="0037461E">
        <w:rPr>
          <w:rFonts w:ascii="Times New Roman" w:hAnsi="Times New Roman"/>
          <w:sz w:val="26"/>
          <w:szCs w:val="26"/>
        </w:rPr>
        <w:t>Карелгаз</w:t>
      </w:r>
      <w:proofErr w:type="spellEnd"/>
      <w:r w:rsidR="0037461E">
        <w:rPr>
          <w:rFonts w:ascii="Times New Roman" w:hAnsi="Times New Roman"/>
          <w:sz w:val="26"/>
          <w:szCs w:val="26"/>
        </w:rPr>
        <w:t>», в тариф на реализацию  СУГ населению включаются затраты на содержание АДС пропорционально доле аварийных заявок, а именно:</w:t>
      </w:r>
    </w:p>
    <w:p w:rsidR="0037461E" w:rsidRDefault="0037461E" w:rsidP="00E72EE6">
      <w:pPr>
        <w:spacing w:after="0" w:line="240" w:lineRule="auto"/>
        <w:ind w:firstLine="709"/>
        <w:jc w:val="both"/>
        <w:rPr>
          <w:rFonts w:ascii="Times New Roman" w:hAnsi="Times New Roman"/>
          <w:sz w:val="26"/>
          <w:szCs w:val="26"/>
        </w:rPr>
      </w:pPr>
      <w:r>
        <w:rPr>
          <w:rFonts w:ascii="Times New Roman" w:hAnsi="Times New Roman"/>
          <w:sz w:val="26"/>
          <w:szCs w:val="26"/>
        </w:rPr>
        <w:t xml:space="preserve">- 28% - в затраты на розничную цену на СУГ, </w:t>
      </w:r>
      <w:proofErr w:type="gramStart"/>
      <w:r>
        <w:rPr>
          <w:rFonts w:ascii="Times New Roman" w:hAnsi="Times New Roman"/>
          <w:sz w:val="26"/>
          <w:szCs w:val="26"/>
        </w:rPr>
        <w:t>реализуемый</w:t>
      </w:r>
      <w:proofErr w:type="gramEnd"/>
      <w:r>
        <w:rPr>
          <w:rFonts w:ascii="Times New Roman" w:hAnsi="Times New Roman"/>
          <w:sz w:val="26"/>
          <w:szCs w:val="26"/>
        </w:rPr>
        <w:t xml:space="preserve"> через групповые подземные установки; </w:t>
      </w:r>
    </w:p>
    <w:p w:rsidR="0037461E" w:rsidRDefault="0037461E" w:rsidP="00E72EE6">
      <w:pPr>
        <w:spacing w:after="0" w:line="240" w:lineRule="auto"/>
        <w:ind w:firstLine="709"/>
        <w:jc w:val="both"/>
        <w:rPr>
          <w:rFonts w:ascii="Times New Roman" w:hAnsi="Times New Roman"/>
          <w:sz w:val="26"/>
          <w:szCs w:val="26"/>
        </w:rPr>
      </w:pPr>
      <w:r>
        <w:rPr>
          <w:rFonts w:ascii="Times New Roman" w:hAnsi="Times New Roman"/>
          <w:sz w:val="26"/>
          <w:szCs w:val="26"/>
        </w:rPr>
        <w:t>- 7% - в затраты на розничную цену на СУГ</w:t>
      </w:r>
      <w:r w:rsidR="001541B4">
        <w:rPr>
          <w:rFonts w:ascii="Times New Roman" w:hAnsi="Times New Roman"/>
          <w:sz w:val="26"/>
          <w:szCs w:val="26"/>
        </w:rPr>
        <w:t>,</w:t>
      </w:r>
      <w:r>
        <w:rPr>
          <w:rFonts w:ascii="Times New Roman" w:hAnsi="Times New Roman"/>
          <w:sz w:val="26"/>
          <w:szCs w:val="26"/>
        </w:rPr>
        <w:t xml:space="preserve"> </w:t>
      </w:r>
      <w:proofErr w:type="gramStart"/>
      <w:r w:rsidR="001541B4">
        <w:rPr>
          <w:rFonts w:ascii="Times New Roman" w:hAnsi="Times New Roman"/>
          <w:sz w:val="26"/>
          <w:szCs w:val="26"/>
        </w:rPr>
        <w:t>р</w:t>
      </w:r>
      <w:r>
        <w:rPr>
          <w:rFonts w:ascii="Times New Roman" w:hAnsi="Times New Roman"/>
          <w:sz w:val="26"/>
          <w:szCs w:val="26"/>
        </w:rPr>
        <w:t>еализуемый</w:t>
      </w:r>
      <w:proofErr w:type="gramEnd"/>
      <w:r>
        <w:rPr>
          <w:rFonts w:ascii="Times New Roman" w:hAnsi="Times New Roman"/>
          <w:sz w:val="26"/>
          <w:szCs w:val="26"/>
        </w:rPr>
        <w:t xml:space="preserve"> через газобаллонные установки; </w:t>
      </w:r>
    </w:p>
    <w:p w:rsidR="0037461E" w:rsidRDefault="001B4B24" w:rsidP="00E72EE6">
      <w:pPr>
        <w:spacing w:after="0" w:line="240" w:lineRule="auto"/>
        <w:ind w:firstLine="709"/>
        <w:jc w:val="both"/>
        <w:rPr>
          <w:rFonts w:ascii="Times New Roman" w:hAnsi="Times New Roman"/>
          <w:sz w:val="26"/>
          <w:szCs w:val="26"/>
        </w:rPr>
      </w:pPr>
      <w:r>
        <w:rPr>
          <w:rFonts w:ascii="Times New Roman" w:hAnsi="Times New Roman"/>
          <w:sz w:val="26"/>
          <w:szCs w:val="26"/>
        </w:rPr>
        <w:t xml:space="preserve">4. </w:t>
      </w:r>
      <w:r w:rsidR="0037461E">
        <w:rPr>
          <w:rFonts w:ascii="Times New Roman" w:hAnsi="Times New Roman"/>
          <w:sz w:val="26"/>
          <w:szCs w:val="26"/>
        </w:rPr>
        <w:t xml:space="preserve"> стоимость </w:t>
      </w:r>
      <w:r w:rsidR="00083B10">
        <w:rPr>
          <w:rFonts w:ascii="Times New Roman" w:hAnsi="Times New Roman"/>
          <w:sz w:val="26"/>
          <w:szCs w:val="26"/>
        </w:rPr>
        <w:t xml:space="preserve">ТО и </w:t>
      </w:r>
      <w:r w:rsidR="0037461E">
        <w:rPr>
          <w:rFonts w:ascii="Times New Roman" w:hAnsi="Times New Roman"/>
          <w:sz w:val="26"/>
          <w:szCs w:val="26"/>
        </w:rPr>
        <w:t xml:space="preserve">АДО ВДГО включает в себя затраты на содержание АДС и БКД в размере 65%, а также затраты на проведение комплекса работ по ТО ВДГО. При этом затраты на содержание АДС и БКД составляют в среднем 84% от всех затрат на  ТО </w:t>
      </w:r>
      <w:r w:rsidR="00083B10">
        <w:rPr>
          <w:rFonts w:ascii="Times New Roman" w:hAnsi="Times New Roman"/>
          <w:sz w:val="26"/>
          <w:szCs w:val="26"/>
        </w:rPr>
        <w:t xml:space="preserve">и АДО </w:t>
      </w:r>
      <w:r w:rsidR="0037461E">
        <w:rPr>
          <w:rFonts w:ascii="Times New Roman" w:hAnsi="Times New Roman"/>
          <w:sz w:val="26"/>
          <w:szCs w:val="26"/>
        </w:rPr>
        <w:t xml:space="preserve">ВДГО. </w:t>
      </w:r>
    </w:p>
    <w:p w:rsidR="002E1564" w:rsidRDefault="0037461E" w:rsidP="00E72EE6">
      <w:pPr>
        <w:spacing w:after="0" w:line="240" w:lineRule="auto"/>
        <w:ind w:firstLine="709"/>
        <w:jc w:val="both"/>
        <w:rPr>
          <w:rFonts w:ascii="Times New Roman" w:hAnsi="Times New Roman"/>
          <w:sz w:val="26"/>
          <w:szCs w:val="26"/>
        </w:rPr>
      </w:pPr>
      <w:r>
        <w:rPr>
          <w:rFonts w:ascii="Times New Roman" w:hAnsi="Times New Roman"/>
          <w:sz w:val="26"/>
          <w:szCs w:val="26"/>
        </w:rPr>
        <w:t xml:space="preserve">В связи с тем, что основной задачей работы АДС является круглосуточный прием заявок, а также устранение утечек и аварийных повреждений на газопроводах и установках для оперативной локализации и ликвидации аварийных ситуаций в районах </w:t>
      </w:r>
      <w:r>
        <w:rPr>
          <w:rFonts w:ascii="Times New Roman" w:hAnsi="Times New Roman"/>
          <w:sz w:val="26"/>
          <w:szCs w:val="26"/>
        </w:rPr>
        <w:lastRenderedPageBreak/>
        <w:t xml:space="preserve">Республики Карелия организованы АДС (БКД) с круглосуточной работой без выходных и праздничных дней. </w:t>
      </w:r>
    </w:p>
    <w:p w:rsidR="002E1564" w:rsidRDefault="002E1564" w:rsidP="00E72EE6">
      <w:pPr>
        <w:spacing w:after="0" w:line="240" w:lineRule="auto"/>
        <w:ind w:firstLine="709"/>
        <w:jc w:val="both"/>
        <w:rPr>
          <w:rFonts w:ascii="Times New Roman" w:hAnsi="Times New Roman"/>
          <w:sz w:val="26"/>
          <w:szCs w:val="26"/>
        </w:rPr>
      </w:pPr>
      <w:r>
        <w:rPr>
          <w:rFonts w:ascii="Times New Roman" w:hAnsi="Times New Roman"/>
          <w:sz w:val="26"/>
          <w:szCs w:val="26"/>
        </w:rPr>
        <w:t xml:space="preserve">Численность работников АДС (БКД) была рассчитана в 2007 году в соответствии с требованиями ПБ 12-529-03, ПБ 12-609-03 и ОСТ 153-39.3-051-2003 и составляла 206 человек, а с 2009 года  была снижена до 146 человек. </w:t>
      </w:r>
    </w:p>
    <w:p w:rsidR="001541B4" w:rsidRDefault="001541B4" w:rsidP="00E72EE6">
      <w:pPr>
        <w:spacing w:after="0" w:line="240" w:lineRule="auto"/>
        <w:ind w:firstLine="709"/>
        <w:jc w:val="both"/>
        <w:rPr>
          <w:rFonts w:ascii="Times New Roman" w:hAnsi="Times New Roman"/>
          <w:sz w:val="26"/>
          <w:szCs w:val="26"/>
        </w:rPr>
      </w:pPr>
      <w:r>
        <w:rPr>
          <w:rFonts w:ascii="Times New Roman" w:hAnsi="Times New Roman"/>
          <w:sz w:val="26"/>
          <w:szCs w:val="26"/>
        </w:rPr>
        <w:t xml:space="preserve">При рассмотрении дела 08 июня 2012 года представитель ООО «Эконом Строй-Сервис» поддержала доводы заявления, а также указала, что ввиду не подписания дополнительного соглашения об увеличении цены договора на ТО и АДО ВДГО  ответчиком производилось отключение от газоснабжения многоквартирных домов. </w:t>
      </w:r>
    </w:p>
    <w:p w:rsidR="001541B4" w:rsidRDefault="001541B4" w:rsidP="00E72EE6">
      <w:pPr>
        <w:spacing w:after="0" w:line="240" w:lineRule="auto"/>
        <w:ind w:firstLine="709"/>
        <w:jc w:val="both"/>
        <w:rPr>
          <w:rFonts w:ascii="Times New Roman" w:hAnsi="Times New Roman"/>
          <w:sz w:val="26"/>
          <w:szCs w:val="26"/>
        </w:rPr>
      </w:pPr>
      <w:r>
        <w:rPr>
          <w:rFonts w:ascii="Times New Roman" w:hAnsi="Times New Roman"/>
          <w:sz w:val="26"/>
          <w:szCs w:val="26"/>
        </w:rPr>
        <w:t>Представители ОАО «</w:t>
      </w:r>
      <w:proofErr w:type="spellStart"/>
      <w:r>
        <w:rPr>
          <w:rFonts w:ascii="Times New Roman" w:hAnsi="Times New Roman"/>
          <w:sz w:val="26"/>
          <w:szCs w:val="26"/>
        </w:rPr>
        <w:t>Карелгаз</w:t>
      </w:r>
      <w:proofErr w:type="spellEnd"/>
      <w:r>
        <w:rPr>
          <w:rFonts w:ascii="Times New Roman" w:hAnsi="Times New Roman"/>
          <w:sz w:val="26"/>
          <w:szCs w:val="26"/>
        </w:rPr>
        <w:t xml:space="preserve">» с доводами заявителя не согласились, озвучили позицию, аналогичную изложенной  </w:t>
      </w:r>
      <w:r w:rsidR="007674D9">
        <w:rPr>
          <w:rFonts w:ascii="Times New Roman" w:hAnsi="Times New Roman"/>
          <w:sz w:val="26"/>
          <w:szCs w:val="26"/>
        </w:rPr>
        <w:t xml:space="preserve">в </w:t>
      </w:r>
      <w:r>
        <w:rPr>
          <w:rFonts w:ascii="Times New Roman" w:hAnsi="Times New Roman"/>
          <w:sz w:val="26"/>
          <w:szCs w:val="26"/>
        </w:rPr>
        <w:t xml:space="preserve">представленных письменных пояснениях. </w:t>
      </w:r>
    </w:p>
    <w:p w:rsidR="001541B4" w:rsidRDefault="001541B4" w:rsidP="00E72EE6">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Определением от 08 июня 2012 года «Об отложении рассмотрения дела о нарушении антимонопольного законодательства №03-16/06-2012 и продлении срока его рассмотрения» срока рассмотрения дела был продлен до 13 сентября 2012 года, рассмотрение дела назначено на 31 июля 2012 года</w:t>
      </w:r>
      <w:r w:rsidR="007674D9">
        <w:rPr>
          <w:rFonts w:ascii="Times New Roman" w:hAnsi="Times New Roman"/>
          <w:sz w:val="26"/>
          <w:szCs w:val="26"/>
        </w:rPr>
        <w:t xml:space="preserve"> в </w:t>
      </w:r>
      <w:r w:rsidR="00F7741A">
        <w:rPr>
          <w:rFonts w:ascii="Times New Roman" w:hAnsi="Times New Roman"/>
          <w:sz w:val="26"/>
          <w:szCs w:val="26"/>
        </w:rPr>
        <w:t>10</w:t>
      </w:r>
      <w:r w:rsidR="007674D9">
        <w:rPr>
          <w:rFonts w:ascii="Times New Roman" w:hAnsi="Times New Roman"/>
          <w:sz w:val="26"/>
          <w:szCs w:val="26"/>
        </w:rPr>
        <w:t xml:space="preserve"> час. 00 мин</w:t>
      </w:r>
      <w:r>
        <w:rPr>
          <w:rFonts w:ascii="Times New Roman" w:hAnsi="Times New Roman"/>
          <w:sz w:val="26"/>
          <w:szCs w:val="26"/>
        </w:rPr>
        <w:t>. Указанным определением ОАО «</w:t>
      </w:r>
      <w:proofErr w:type="spellStart"/>
      <w:r>
        <w:rPr>
          <w:rFonts w:ascii="Times New Roman" w:hAnsi="Times New Roman"/>
          <w:sz w:val="26"/>
          <w:szCs w:val="26"/>
        </w:rPr>
        <w:t>Карелгаз</w:t>
      </w:r>
      <w:proofErr w:type="spellEnd"/>
      <w:r>
        <w:rPr>
          <w:rFonts w:ascii="Times New Roman" w:hAnsi="Times New Roman"/>
          <w:sz w:val="26"/>
          <w:szCs w:val="26"/>
        </w:rPr>
        <w:t xml:space="preserve">» надлежало представить дополнительные документы, которые </w:t>
      </w:r>
      <w:r w:rsidR="007674D9">
        <w:rPr>
          <w:rFonts w:ascii="Times New Roman" w:hAnsi="Times New Roman"/>
          <w:sz w:val="26"/>
          <w:szCs w:val="26"/>
        </w:rPr>
        <w:t xml:space="preserve">поступили в Карельское УФАС России </w:t>
      </w:r>
      <w:r>
        <w:rPr>
          <w:rFonts w:ascii="Times New Roman" w:hAnsi="Times New Roman"/>
          <w:sz w:val="26"/>
          <w:szCs w:val="26"/>
        </w:rPr>
        <w:t>с сопроводительным</w:t>
      </w:r>
      <w:proofErr w:type="gramEnd"/>
      <w:r>
        <w:rPr>
          <w:rFonts w:ascii="Times New Roman" w:hAnsi="Times New Roman"/>
          <w:sz w:val="26"/>
          <w:szCs w:val="26"/>
        </w:rPr>
        <w:t xml:space="preserve"> письмом от 23 июля 2012 года (</w:t>
      </w:r>
      <w:proofErr w:type="spellStart"/>
      <w:r>
        <w:rPr>
          <w:rFonts w:ascii="Times New Roman" w:hAnsi="Times New Roman"/>
          <w:sz w:val="26"/>
          <w:szCs w:val="26"/>
        </w:rPr>
        <w:t>вх</w:t>
      </w:r>
      <w:proofErr w:type="spellEnd"/>
      <w:r>
        <w:rPr>
          <w:rFonts w:ascii="Times New Roman" w:hAnsi="Times New Roman"/>
          <w:sz w:val="26"/>
          <w:szCs w:val="26"/>
        </w:rPr>
        <w:t xml:space="preserve">. от 24 июля 2012 года №3411). </w:t>
      </w:r>
    </w:p>
    <w:p w:rsidR="001541B4" w:rsidRDefault="001541B4" w:rsidP="00E72EE6">
      <w:pPr>
        <w:spacing w:after="0" w:line="240" w:lineRule="auto"/>
        <w:ind w:firstLine="709"/>
        <w:jc w:val="both"/>
        <w:rPr>
          <w:rFonts w:ascii="Times New Roman" w:hAnsi="Times New Roman"/>
          <w:sz w:val="26"/>
          <w:szCs w:val="26"/>
        </w:rPr>
      </w:pPr>
      <w:r>
        <w:rPr>
          <w:rFonts w:ascii="Times New Roman" w:hAnsi="Times New Roman"/>
          <w:sz w:val="26"/>
          <w:szCs w:val="26"/>
        </w:rPr>
        <w:t xml:space="preserve">Определением от 31 июля 2012 года «Об отложении рассмотрения дела о нарушении антимонопольного законодательства №03-16/06-2012» рассмотрение дела было отложено до </w:t>
      </w:r>
      <w:r w:rsidR="007674D9">
        <w:rPr>
          <w:rFonts w:ascii="Times New Roman" w:hAnsi="Times New Roman"/>
          <w:sz w:val="26"/>
          <w:szCs w:val="26"/>
        </w:rPr>
        <w:t xml:space="preserve">11 час. 00 мин. </w:t>
      </w:r>
      <w:r>
        <w:rPr>
          <w:rFonts w:ascii="Times New Roman" w:hAnsi="Times New Roman"/>
          <w:sz w:val="26"/>
          <w:szCs w:val="26"/>
        </w:rPr>
        <w:t>06 сентября 2012 года</w:t>
      </w:r>
      <w:r w:rsidR="007674D9">
        <w:rPr>
          <w:rFonts w:ascii="Times New Roman" w:hAnsi="Times New Roman"/>
          <w:sz w:val="26"/>
          <w:szCs w:val="26"/>
        </w:rPr>
        <w:t xml:space="preserve">. </w:t>
      </w:r>
      <w:r>
        <w:rPr>
          <w:rFonts w:ascii="Times New Roman" w:hAnsi="Times New Roman"/>
          <w:sz w:val="26"/>
          <w:szCs w:val="26"/>
        </w:rPr>
        <w:t xml:space="preserve"> </w:t>
      </w:r>
    </w:p>
    <w:p w:rsidR="00F269A2" w:rsidRDefault="001541B4" w:rsidP="00E72EE6">
      <w:pPr>
        <w:spacing w:after="0" w:line="240" w:lineRule="auto"/>
        <w:ind w:firstLine="709"/>
        <w:jc w:val="both"/>
        <w:rPr>
          <w:rFonts w:ascii="Times New Roman" w:hAnsi="Times New Roman"/>
          <w:sz w:val="26"/>
          <w:szCs w:val="26"/>
        </w:rPr>
      </w:pPr>
      <w:r>
        <w:rPr>
          <w:rFonts w:ascii="Times New Roman" w:hAnsi="Times New Roman"/>
          <w:sz w:val="26"/>
          <w:szCs w:val="26"/>
        </w:rPr>
        <w:t>С целью подтверждения доводов ОАО «</w:t>
      </w:r>
      <w:proofErr w:type="spellStart"/>
      <w:r>
        <w:rPr>
          <w:rFonts w:ascii="Times New Roman" w:hAnsi="Times New Roman"/>
          <w:sz w:val="26"/>
          <w:szCs w:val="26"/>
        </w:rPr>
        <w:t>Карелгаз</w:t>
      </w:r>
      <w:proofErr w:type="spellEnd"/>
      <w:r>
        <w:rPr>
          <w:rFonts w:ascii="Times New Roman" w:hAnsi="Times New Roman"/>
          <w:sz w:val="26"/>
          <w:szCs w:val="26"/>
        </w:rPr>
        <w:t xml:space="preserve">» Карельским УФАС России был направлен запрос о предоставлении сведений (информации) в адрес Госкомитета РК по ценам и тарифам (исх. от 01 августа 2012 года №03-16/06-2012/2604). </w:t>
      </w:r>
    </w:p>
    <w:p w:rsidR="00051676" w:rsidRDefault="00F269A2" w:rsidP="00E72EE6">
      <w:pPr>
        <w:spacing w:after="0" w:line="240" w:lineRule="auto"/>
        <w:ind w:firstLine="709"/>
        <w:jc w:val="both"/>
        <w:rPr>
          <w:rFonts w:ascii="Times New Roman" w:hAnsi="Times New Roman"/>
          <w:sz w:val="26"/>
          <w:szCs w:val="26"/>
        </w:rPr>
      </w:pPr>
      <w:r>
        <w:rPr>
          <w:rFonts w:ascii="Times New Roman" w:hAnsi="Times New Roman"/>
          <w:sz w:val="26"/>
          <w:szCs w:val="26"/>
        </w:rPr>
        <w:t xml:space="preserve">Госкомитет </w:t>
      </w:r>
      <w:r w:rsidR="00051676">
        <w:rPr>
          <w:rFonts w:ascii="Times New Roman" w:hAnsi="Times New Roman"/>
          <w:sz w:val="26"/>
          <w:szCs w:val="26"/>
        </w:rPr>
        <w:t xml:space="preserve">  </w:t>
      </w:r>
      <w:r>
        <w:rPr>
          <w:rFonts w:ascii="Times New Roman" w:hAnsi="Times New Roman"/>
          <w:sz w:val="26"/>
          <w:szCs w:val="26"/>
        </w:rPr>
        <w:t xml:space="preserve">РК </w:t>
      </w:r>
      <w:r w:rsidR="00051676">
        <w:rPr>
          <w:rFonts w:ascii="Times New Roman" w:hAnsi="Times New Roman"/>
          <w:sz w:val="26"/>
          <w:szCs w:val="26"/>
        </w:rPr>
        <w:t xml:space="preserve">   </w:t>
      </w:r>
      <w:r>
        <w:rPr>
          <w:rFonts w:ascii="Times New Roman" w:hAnsi="Times New Roman"/>
          <w:sz w:val="26"/>
          <w:szCs w:val="26"/>
        </w:rPr>
        <w:t xml:space="preserve">по ценам и тарифам с письмом от 15 августа 2012 года №ЕК-4/2042 представил запрошенные сведения, а также указал, что в соответствии с действующим законодательством расходы по содержанию и ремонту внутридомового газового оборудования должны включаться в состав платы за услуги и работы по содержанию и текущему ремонту общего имущества в многоквартирном </w:t>
      </w:r>
      <w:proofErr w:type="gramStart"/>
      <w:r>
        <w:rPr>
          <w:rFonts w:ascii="Times New Roman" w:hAnsi="Times New Roman"/>
          <w:sz w:val="26"/>
          <w:szCs w:val="26"/>
        </w:rPr>
        <w:t>доме</w:t>
      </w:r>
      <w:proofErr w:type="gramEnd"/>
      <w:r>
        <w:rPr>
          <w:rFonts w:ascii="Times New Roman" w:hAnsi="Times New Roman"/>
          <w:sz w:val="26"/>
          <w:szCs w:val="26"/>
        </w:rPr>
        <w:t xml:space="preserve"> и исключены из розничных цен на сжиженный газ с 01 января 2008 года. При этом размер платы не подлежит государственному регулированию и определяется из фактических затрат ОАО «</w:t>
      </w:r>
      <w:proofErr w:type="spellStart"/>
      <w:r>
        <w:rPr>
          <w:rFonts w:ascii="Times New Roman" w:hAnsi="Times New Roman"/>
          <w:sz w:val="26"/>
          <w:szCs w:val="26"/>
        </w:rPr>
        <w:t>Карелгаз</w:t>
      </w:r>
      <w:proofErr w:type="spellEnd"/>
      <w:r>
        <w:rPr>
          <w:rFonts w:ascii="Times New Roman" w:hAnsi="Times New Roman"/>
          <w:sz w:val="26"/>
          <w:szCs w:val="26"/>
        </w:rPr>
        <w:t xml:space="preserve">» на оказание данных услуг. </w:t>
      </w:r>
    </w:p>
    <w:p w:rsidR="001541B4" w:rsidRDefault="00EA0140" w:rsidP="00E72EE6">
      <w:pPr>
        <w:spacing w:after="0" w:line="240" w:lineRule="auto"/>
        <w:ind w:firstLine="709"/>
        <w:jc w:val="both"/>
        <w:rPr>
          <w:rFonts w:ascii="Times New Roman" w:hAnsi="Times New Roman"/>
          <w:sz w:val="26"/>
          <w:szCs w:val="26"/>
        </w:rPr>
      </w:pPr>
      <w:r>
        <w:rPr>
          <w:rFonts w:ascii="Times New Roman" w:hAnsi="Times New Roman"/>
          <w:sz w:val="26"/>
          <w:szCs w:val="26"/>
        </w:rPr>
        <w:t>При регулировании цен на 2011 – 2012 годы ОАО «</w:t>
      </w:r>
      <w:proofErr w:type="spellStart"/>
      <w:r>
        <w:rPr>
          <w:rFonts w:ascii="Times New Roman" w:hAnsi="Times New Roman"/>
          <w:sz w:val="26"/>
          <w:szCs w:val="26"/>
        </w:rPr>
        <w:t>Карелгаз</w:t>
      </w:r>
      <w:proofErr w:type="spellEnd"/>
      <w:r>
        <w:rPr>
          <w:rFonts w:ascii="Times New Roman" w:hAnsi="Times New Roman"/>
          <w:sz w:val="26"/>
          <w:szCs w:val="26"/>
        </w:rPr>
        <w:t xml:space="preserve">» представлен расчет необходимой валовой выручки с учетом затрат на АДС групповых подземных установок (ГПУ) и газобаллонных установок (ГБУ) без АДО ВДГО.  </w:t>
      </w:r>
      <w:r w:rsidR="00F269A2">
        <w:rPr>
          <w:rFonts w:ascii="Times New Roman" w:hAnsi="Times New Roman"/>
          <w:sz w:val="26"/>
          <w:szCs w:val="26"/>
        </w:rPr>
        <w:t xml:space="preserve">   </w:t>
      </w:r>
      <w:r w:rsidR="001541B4">
        <w:rPr>
          <w:rFonts w:ascii="Times New Roman" w:hAnsi="Times New Roman"/>
          <w:sz w:val="26"/>
          <w:szCs w:val="26"/>
        </w:rPr>
        <w:t xml:space="preserve">  </w:t>
      </w:r>
    </w:p>
    <w:p w:rsidR="00EA0140" w:rsidRDefault="00EA0140" w:rsidP="00E72EE6">
      <w:pPr>
        <w:spacing w:after="0" w:line="240" w:lineRule="auto"/>
        <w:ind w:firstLine="709"/>
        <w:jc w:val="both"/>
        <w:rPr>
          <w:rFonts w:ascii="Times New Roman" w:hAnsi="Times New Roman"/>
          <w:sz w:val="26"/>
          <w:szCs w:val="26"/>
        </w:rPr>
      </w:pPr>
      <w:r>
        <w:rPr>
          <w:rFonts w:ascii="Times New Roman" w:hAnsi="Times New Roman"/>
          <w:sz w:val="26"/>
          <w:szCs w:val="26"/>
        </w:rPr>
        <w:t>Также Госкомитет РК по ценам и тарифам сообщил, что количество работников АДС, включенных в расчет розничных цен на сжиженный газ</w:t>
      </w:r>
      <w:r w:rsidR="001B4B24">
        <w:rPr>
          <w:rFonts w:ascii="Times New Roman" w:hAnsi="Times New Roman"/>
          <w:sz w:val="26"/>
          <w:szCs w:val="26"/>
        </w:rPr>
        <w:t>,</w:t>
      </w:r>
      <w:r>
        <w:rPr>
          <w:rFonts w:ascii="Times New Roman" w:hAnsi="Times New Roman"/>
          <w:sz w:val="26"/>
          <w:szCs w:val="26"/>
        </w:rPr>
        <w:t xml:space="preserve"> </w:t>
      </w:r>
      <w:r w:rsidR="001B4B24">
        <w:rPr>
          <w:rFonts w:ascii="Times New Roman" w:hAnsi="Times New Roman"/>
          <w:sz w:val="26"/>
          <w:szCs w:val="26"/>
        </w:rPr>
        <w:t>р</w:t>
      </w:r>
      <w:r>
        <w:rPr>
          <w:rFonts w:ascii="Times New Roman" w:hAnsi="Times New Roman"/>
          <w:sz w:val="26"/>
          <w:szCs w:val="26"/>
        </w:rPr>
        <w:t xml:space="preserve">еализуемый населению, в 2012 году уменьшилось по сравнению с 2011 годом с 62 до 47,6 человек или на 23%. </w:t>
      </w:r>
    </w:p>
    <w:p w:rsidR="00EA0140" w:rsidRDefault="00EA0140" w:rsidP="00E72EE6">
      <w:pPr>
        <w:spacing w:after="0" w:line="240" w:lineRule="auto"/>
        <w:ind w:firstLine="709"/>
        <w:jc w:val="both"/>
        <w:rPr>
          <w:rFonts w:ascii="Times New Roman" w:hAnsi="Times New Roman"/>
          <w:sz w:val="26"/>
          <w:szCs w:val="26"/>
        </w:rPr>
      </w:pPr>
      <w:r>
        <w:rPr>
          <w:rFonts w:ascii="Times New Roman" w:hAnsi="Times New Roman"/>
          <w:sz w:val="26"/>
          <w:szCs w:val="26"/>
        </w:rPr>
        <w:t>В розничных ценах на сжиженный газ, реализуемый населению, учтены затраты по заработной плате работников АДС на обслуживание ГПУ и ГБУ (без АДО ВДГО) в размере:</w:t>
      </w:r>
    </w:p>
    <w:p w:rsidR="00657B45" w:rsidRDefault="0061469B" w:rsidP="00E72EE6">
      <w:pPr>
        <w:spacing w:after="0" w:line="240" w:lineRule="auto"/>
        <w:ind w:firstLine="709"/>
        <w:jc w:val="both"/>
        <w:rPr>
          <w:rFonts w:ascii="Times New Roman" w:hAnsi="Times New Roman"/>
          <w:sz w:val="26"/>
          <w:szCs w:val="26"/>
        </w:rPr>
      </w:pPr>
      <w:r>
        <w:rPr>
          <w:rFonts w:ascii="Times New Roman" w:hAnsi="Times New Roman"/>
          <w:sz w:val="26"/>
          <w:szCs w:val="26"/>
        </w:rPr>
        <w:t xml:space="preserve">18 272 тыс. руб. (62 человека со среднемесячной заработной </w:t>
      </w:r>
      <w:r w:rsidR="00657B45">
        <w:rPr>
          <w:rFonts w:ascii="Times New Roman" w:hAnsi="Times New Roman"/>
          <w:sz w:val="26"/>
          <w:szCs w:val="26"/>
        </w:rPr>
        <w:t>зар</w:t>
      </w:r>
      <w:r>
        <w:rPr>
          <w:rFonts w:ascii="Times New Roman" w:hAnsi="Times New Roman"/>
          <w:sz w:val="26"/>
          <w:szCs w:val="26"/>
        </w:rPr>
        <w:t>платой</w:t>
      </w:r>
      <w:r w:rsidR="00657B45">
        <w:rPr>
          <w:rFonts w:ascii="Times New Roman" w:hAnsi="Times New Roman"/>
          <w:sz w:val="26"/>
          <w:szCs w:val="26"/>
        </w:rPr>
        <w:t xml:space="preserve"> 24 559 руб.) на 2011 год;</w:t>
      </w:r>
    </w:p>
    <w:p w:rsidR="00657B45" w:rsidRDefault="00657B45" w:rsidP="00E72EE6">
      <w:pPr>
        <w:spacing w:after="0" w:line="240" w:lineRule="auto"/>
        <w:ind w:firstLine="709"/>
        <w:jc w:val="both"/>
        <w:rPr>
          <w:rFonts w:ascii="Times New Roman" w:hAnsi="Times New Roman"/>
          <w:sz w:val="26"/>
          <w:szCs w:val="26"/>
        </w:rPr>
      </w:pPr>
      <w:r>
        <w:rPr>
          <w:rFonts w:ascii="Times New Roman" w:hAnsi="Times New Roman"/>
          <w:sz w:val="26"/>
          <w:szCs w:val="26"/>
        </w:rPr>
        <w:t xml:space="preserve">14 112 тыс. руб. (47,6 человек со среднемесячной зарплатой 24 706 руб.) на 2012 год. </w:t>
      </w:r>
    </w:p>
    <w:p w:rsidR="00657B45" w:rsidRDefault="00657B45" w:rsidP="00E72EE6">
      <w:pPr>
        <w:spacing w:after="0" w:line="240" w:lineRule="auto"/>
        <w:ind w:firstLine="709"/>
        <w:jc w:val="both"/>
        <w:rPr>
          <w:rFonts w:ascii="Times New Roman" w:hAnsi="Times New Roman"/>
          <w:sz w:val="26"/>
          <w:szCs w:val="26"/>
        </w:rPr>
      </w:pPr>
      <w:r>
        <w:rPr>
          <w:rFonts w:ascii="Times New Roman" w:hAnsi="Times New Roman"/>
          <w:sz w:val="26"/>
          <w:szCs w:val="26"/>
        </w:rPr>
        <w:t xml:space="preserve">Снижение затрат на оплату труда работников АДС, включенных в расчет розничных цен на сжиженный газ на 2012 года, обусловлено снижением численности персонала данной службы по сравнению  с 2011 годом. </w:t>
      </w:r>
    </w:p>
    <w:p w:rsidR="00DF65EC" w:rsidRDefault="00657B45" w:rsidP="00E72EE6">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lastRenderedPageBreak/>
        <w:t>Определением от 06 сентября 2012 года «Об отложении рассмотрения дела о нарушении антимонопольного законодательства №03-16/06-2012 и продлении срока его рассмотрения» по ходатайству ответчика от 20 августа 2012 года №1836 (</w:t>
      </w:r>
      <w:proofErr w:type="spellStart"/>
      <w:r>
        <w:rPr>
          <w:rFonts w:ascii="Times New Roman" w:hAnsi="Times New Roman"/>
          <w:sz w:val="26"/>
          <w:szCs w:val="26"/>
        </w:rPr>
        <w:t>вх</w:t>
      </w:r>
      <w:proofErr w:type="spellEnd"/>
      <w:r>
        <w:rPr>
          <w:rFonts w:ascii="Times New Roman" w:hAnsi="Times New Roman"/>
          <w:sz w:val="26"/>
          <w:szCs w:val="26"/>
        </w:rPr>
        <w:t xml:space="preserve">. от 20 августа 2012 года №3818) </w:t>
      </w:r>
      <w:r w:rsidR="00DF65EC">
        <w:rPr>
          <w:rFonts w:ascii="Times New Roman" w:hAnsi="Times New Roman"/>
          <w:sz w:val="26"/>
          <w:szCs w:val="26"/>
        </w:rPr>
        <w:t xml:space="preserve">срок рассмотрения дела был продлен до 13 декабря 2012 года, рассмотрение дела </w:t>
      </w:r>
      <w:r w:rsidR="007674D9">
        <w:rPr>
          <w:rFonts w:ascii="Times New Roman" w:hAnsi="Times New Roman"/>
          <w:sz w:val="26"/>
          <w:szCs w:val="26"/>
        </w:rPr>
        <w:t xml:space="preserve">отложено до 11 час. 00 мин. </w:t>
      </w:r>
      <w:r w:rsidR="00DF65EC">
        <w:rPr>
          <w:rFonts w:ascii="Times New Roman" w:hAnsi="Times New Roman"/>
          <w:sz w:val="26"/>
          <w:szCs w:val="26"/>
        </w:rPr>
        <w:t xml:space="preserve">  04 октября 2012 года. </w:t>
      </w:r>
      <w:proofErr w:type="gramEnd"/>
    </w:p>
    <w:p w:rsidR="00DF65EC" w:rsidRDefault="00DF65EC" w:rsidP="00E72EE6">
      <w:pPr>
        <w:spacing w:after="0" w:line="240" w:lineRule="auto"/>
        <w:ind w:firstLine="709"/>
        <w:jc w:val="both"/>
        <w:rPr>
          <w:rFonts w:ascii="Times New Roman" w:hAnsi="Times New Roman"/>
          <w:sz w:val="26"/>
          <w:szCs w:val="26"/>
        </w:rPr>
      </w:pPr>
      <w:r>
        <w:rPr>
          <w:rFonts w:ascii="Times New Roman" w:hAnsi="Times New Roman"/>
          <w:sz w:val="26"/>
          <w:szCs w:val="26"/>
        </w:rPr>
        <w:t>При рассмотрении дела 04 октября 2012 года присутствующие на заседании комиссии представител</w:t>
      </w:r>
      <w:proofErr w:type="gramStart"/>
      <w:r>
        <w:rPr>
          <w:rFonts w:ascii="Times New Roman" w:hAnsi="Times New Roman"/>
          <w:sz w:val="26"/>
          <w:szCs w:val="26"/>
        </w:rPr>
        <w:t>и ООО</w:t>
      </w:r>
      <w:proofErr w:type="gramEnd"/>
      <w:r>
        <w:rPr>
          <w:rFonts w:ascii="Times New Roman" w:hAnsi="Times New Roman"/>
          <w:sz w:val="26"/>
          <w:szCs w:val="26"/>
        </w:rPr>
        <w:t xml:space="preserve"> «Эконом Строй-Сервис», ОАО «</w:t>
      </w:r>
      <w:proofErr w:type="spellStart"/>
      <w:r>
        <w:rPr>
          <w:rFonts w:ascii="Times New Roman" w:hAnsi="Times New Roman"/>
          <w:sz w:val="26"/>
          <w:szCs w:val="26"/>
        </w:rPr>
        <w:t>Карелгаз</w:t>
      </w:r>
      <w:proofErr w:type="spellEnd"/>
      <w:r>
        <w:rPr>
          <w:rFonts w:ascii="Times New Roman" w:hAnsi="Times New Roman"/>
          <w:sz w:val="26"/>
          <w:szCs w:val="26"/>
        </w:rPr>
        <w:t xml:space="preserve">» поддержали ранее изложенные доводы.  </w:t>
      </w:r>
    </w:p>
    <w:p w:rsidR="001B4B24" w:rsidRDefault="00575701" w:rsidP="00B83FE3">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p>
    <w:p w:rsidR="00AA28B4" w:rsidRPr="00FD2DE4" w:rsidRDefault="00AA28B4" w:rsidP="00B83FE3">
      <w:pPr>
        <w:spacing w:after="0" w:line="240" w:lineRule="auto"/>
        <w:ind w:firstLine="709"/>
        <w:jc w:val="both"/>
        <w:rPr>
          <w:rFonts w:ascii="Times New Roman" w:hAnsi="Times New Roman"/>
          <w:sz w:val="26"/>
          <w:szCs w:val="26"/>
        </w:rPr>
      </w:pPr>
      <w:r w:rsidRPr="00FD2DE4">
        <w:rPr>
          <w:rFonts w:ascii="Times New Roman" w:hAnsi="Times New Roman"/>
          <w:sz w:val="26"/>
          <w:szCs w:val="26"/>
        </w:rPr>
        <w:t>Исследовав и оценив все имеющиеся в деле документы, заслушав пояснения представител</w:t>
      </w:r>
      <w:r w:rsidR="00DF65EC">
        <w:rPr>
          <w:rFonts w:ascii="Times New Roman" w:hAnsi="Times New Roman"/>
          <w:sz w:val="26"/>
          <w:szCs w:val="26"/>
        </w:rPr>
        <w:t>ей</w:t>
      </w:r>
      <w:r w:rsidRPr="00FD2DE4">
        <w:rPr>
          <w:rFonts w:ascii="Times New Roman" w:hAnsi="Times New Roman"/>
          <w:sz w:val="26"/>
          <w:szCs w:val="26"/>
        </w:rPr>
        <w:t xml:space="preserve"> </w:t>
      </w:r>
      <w:r w:rsidR="00DF65EC">
        <w:rPr>
          <w:rFonts w:ascii="Times New Roman" w:hAnsi="Times New Roman"/>
          <w:sz w:val="26"/>
          <w:szCs w:val="26"/>
        </w:rPr>
        <w:t>сторон</w:t>
      </w:r>
      <w:r w:rsidRPr="00FD2DE4">
        <w:rPr>
          <w:rFonts w:ascii="Times New Roman" w:hAnsi="Times New Roman"/>
          <w:sz w:val="26"/>
          <w:szCs w:val="26"/>
        </w:rPr>
        <w:t xml:space="preserve">,   </w:t>
      </w:r>
      <w:r w:rsidR="001B4B24">
        <w:rPr>
          <w:rFonts w:ascii="Times New Roman" w:hAnsi="Times New Roman"/>
          <w:sz w:val="26"/>
          <w:szCs w:val="26"/>
        </w:rPr>
        <w:t>к</w:t>
      </w:r>
      <w:r w:rsidRPr="00FD2DE4">
        <w:rPr>
          <w:rFonts w:ascii="Times New Roman" w:hAnsi="Times New Roman"/>
          <w:sz w:val="26"/>
          <w:szCs w:val="26"/>
        </w:rPr>
        <w:t xml:space="preserve">омиссия Карельского УФАС России приходит к следующему.   </w:t>
      </w:r>
    </w:p>
    <w:p w:rsidR="00E452FF" w:rsidRPr="00FD2DE4" w:rsidRDefault="00E452FF" w:rsidP="00CC5181">
      <w:pPr>
        <w:numPr>
          <w:ilvl w:val="0"/>
          <w:numId w:val="5"/>
        </w:numPr>
        <w:autoSpaceDE w:val="0"/>
        <w:autoSpaceDN w:val="0"/>
        <w:adjustRightInd w:val="0"/>
        <w:spacing w:after="0" w:line="240" w:lineRule="auto"/>
        <w:ind w:left="0" w:firstLine="709"/>
        <w:jc w:val="both"/>
        <w:outlineLvl w:val="1"/>
        <w:rPr>
          <w:rFonts w:ascii="Times New Roman" w:hAnsi="Times New Roman"/>
          <w:sz w:val="26"/>
          <w:szCs w:val="26"/>
        </w:rPr>
      </w:pPr>
      <w:r w:rsidRPr="00FD2DE4">
        <w:rPr>
          <w:rFonts w:ascii="Times New Roman" w:hAnsi="Times New Roman"/>
          <w:sz w:val="26"/>
          <w:szCs w:val="26"/>
        </w:rPr>
        <w:t>Согласно статье 1 Закона о  защите конкуренции целями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6811DC" w:rsidRPr="006811DC" w:rsidRDefault="00E452FF" w:rsidP="006811DC">
      <w:pPr>
        <w:pStyle w:val="ConsPlusNormal"/>
        <w:ind w:firstLine="540"/>
        <w:jc w:val="both"/>
        <w:rPr>
          <w:rFonts w:ascii="Times New Roman" w:hAnsi="Times New Roman" w:cs="Times New Roman"/>
          <w:sz w:val="26"/>
          <w:szCs w:val="26"/>
        </w:rPr>
      </w:pPr>
      <w:proofErr w:type="gramStart"/>
      <w:r w:rsidRPr="00FD2DE4">
        <w:rPr>
          <w:rFonts w:ascii="Times New Roman" w:hAnsi="Times New Roman"/>
          <w:sz w:val="26"/>
          <w:szCs w:val="26"/>
        </w:rPr>
        <w:t xml:space="preserve">В соответствии </w:t>
      </w:r>
      <w:r w:rsidR="007674D9">
        <w:rPr>
          <w:rFonts w:ascii="Times New Roman" w:hAnsi="Times New Roman"/>
          <w:sz w:val="26"/>
          <w:szCs w:val="26"/>
        </w:rPr>
        <w:t xml:space="preserve">с пунктом 6 </w:t>
      </w:r>
      <w:r w:rsidRPr="00FD2DE4">
        <w:rPr>
          <w:rFonts w:ascii="Times New Roman" w:hAnsi="Times New Roman"/>
          <w:sz w:val="26"/>
          <w:szCs w:val="26"/>
        </w:rPr>
        <w:t xml:space="preserve"> частью 1 статьи 10 Закона о защите конкуренции  запрещаются действия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w:t>
      </w:r>
      <w:r w:rsidR="006811DC">
        <w:rPr>
          <w:rFonts w:ascii="Times New Roman" w:hAnsi="Times New Roman"/>
          <w:sz w:val="26"/>
          <w:szCs w:val="26"/>
        </w:rPr>
        <w:t xml:space="preserve">, в том числе </w:t>
      </w:r>
      <w:r w:rsidR="006811DC" w:rsidRPr="006811DC">
        <w:rPr>
          <w:rFonts w:ascii="Times New Roman" w:hAnsi="Times New Roman" w:cs="Times New Roman"/>
          <w:sz w:val="26"/>
          <w:szCs w:val="26"/>
        </w:rPr>
        <w:t>экономически, технологически и иным образом не обоснованное установление различных цен (тарифов) на один и тот же товар, если иное не установлено</w:t>
      </w:r>
      <w:proofErr w:type="gramEnd"/>
      <w:r w:rsidR="006811DC" w:rsidRPr="006811DC">
        <w:rPr>
          <w:rFonts w:ascii="Times New Roman" w:hAnsi="Times New Roman" w:cs="Times New Roman"/>
          <w:sz w:val="26"/>
          <w:szCs w:val="26"/>
        </w:rPr>
        <w:t xml:space="preserve"> федеральным законом</w:t>
      </w:r>
      <w:r w:rsidR="006811DC">
        <w:rPr>
          <w:rFonts w:ascii="Times New Roman" w:hAnsi="Times New Roman" w:cs="Times New Roman"/>
          <w:sz w:val="26"/>
          <w:szCs w:val="26"/>
        </w:rPr>
        <w:t xml:space="preserve">. </w:t>
      </w:r>
    </w:p>
    <w:p w:rsidR="00E452FF" w:rsidRPr="00FD2DE4" w:rsidRDefault="001B4749" w:rsidP="00E452FF">
      <w:pPr>
        <w:autoSpaceDE w:val="0"/>
        <w:autoSpaceDN w:val="0"/>
        <w:adjustRightInd w:val="0"/>
        <w:spacing w:after="0" w:line="240" w:lineRule="auto"/>
        <w:ind w:firstLine="720"/>
        <w:jc w:val="both"/>
        <w:rPr>
          <w:rFonts w:ascii="Times New Roman" w:hAnsi="Times New Roman"/>
          <w:sz w:val="26"/>
          <w:szCs w:val="26"/>
        </w:rPr>
      </w:pPr>
      <w:proofErr w:type="gramStart"/>
      <w:r>
        <w:rPr>
          <w:rFonts w:ascii="Times New Roman" w:hAnsi="Times New Roman"/>
          <w:sz w:val="26"/>
          <w:szCs w:val="26"/>
        </w:rPr>
        <w:t>Дл</w:t>
      </w:r>
      <w:r w:rsidR="00E452FF" w:rsidRPr="00FD2DE4">
        <w:rPr>
          <w:rFonts w:ascii="Times New Roman" w:hAnsi="Times New Roman"/>
          <w:sz w:val="26"/>
          <w:szCs w:val="26"/>
        </w:rPr>
        <w:t>я установления факта наличия в действиях определенного лица признаков злоупотребления доминирующим положением, прежде всего, необходимо определить, занимает ли лицо доминирующее положение на определенном товарном рынке, а также определить   совершило ли лицо  действия (бездействи</w:t>
      </w:r>
      <w:r w:rsidR="00CA5AA9" w:rsidRPr="00FD2DE4">
        <w:rPr>
          <w:rFonts w:ascii="Times New Roman" w:hAnsi="Times New Roman"/>
          <w:sz w:val="26"/>
          <w:szCs w:val="26"/>
        </w:rPr>
        <w:t>е</w:t>
      </w:r>
      <w:r w:rsidR="00E452FF" w:rsidRPr="00FD2DE4">
        <w:rPr>
          <w:rFonts w:ascii="Times New Roman" w:hAnsi="Times New Roman"/>
          <w:sz w:val="26"/>
          <w:szCs w:val="26"/>
        </w:rPr>
        <w:t>), характеризующ</w:t>
      </w:r>
      <w:r w:rsidR="00CA5AA9" w:rsidRPr="00FD2DE4">
        <w:rPr>
          <w:rFonts w:ascii="Times New Roman" w:hAnsi="Times New Roman"/>
          <w:sz w:val="26"/>
          <w:szCs w:val="26"/>
        </w:rPr>
        <w:t>и</w:t>
      </w:r>
      <w:r w:rsidR="00E452FF" w:rsidRPr="00FD2DE4">
        <w:rPr>
          <w:rFonts w:ascii="Times New Roman" w:hAnsi="Times New Roman"/>
          <w:sz w:val="26"/>
          <w:szCs w:val="26"/>
        </w:rPr>
        <w:t xml:space="preserve">еся как злоупотребление этим положением и это привело (создало угрозу) к ограничению конкуренции или ущемлению интересов других лиц. </w:t>
      </w:r>
      <w:proofErr w:type="gramEnd"/>
    </w:p>
    <w:p w:rsidR="00E452FF" w:rsidRPr="00FD2DE4" w:rsidRDefault="00E452FF" w:rsidP="00E452FF">
      <w:pPr>
        <w:autoSpaceDE w:val="0"/>
        <w:autoSpaceDN w:val="0"/>
        <w:adjustRightInd w:val="0"/>
        <w:spacing w:after="0" w:line="240" w:lineRule="auto"/>
        <w:ind w:firstLine="720"/>
        <w:jc w:val="both"/>
        <w:outlineLvl w:val="1"/>
        <w:rPr>
          <w:rFonts w:ascii="Times New Roman" w:hAnsi="Times New Roman"/>
          <w:sz w:val="26"/>
          <w:szCs w:val="26"/>
        </w:rPr>
      </w:pPr>
      <w:proofErr w:type="gramStart"/>
      <w:r w:rsidRPr="00FD2DE4">
        <w:rPr>
          <w:rFonts w:ascii="Times New Roman" w:hAnsi="Times New Roman"/>
          <w:sz w:val="26"/>
          <w:szCs w:val="26"/>
        </w:rPr>
        <w:t>Частью 5 Закона о защите конкуренции предусмотрено, что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w:t>
      </w:r>
      <w:proofErr w:type="gramEnd"/>
      <w:r w:rsidRPr="00FD2DE4">
        <w:rPr>
          <w:rFonts w:ascii="Times New Roman" w:hAnsi="Times New Roman"/>
          <w:sz w:val="26"/>
          <w:szCs w:val="26"/>
        </w:rPr>
        <w:t xml:space="preserve"> субъектов, и (или) затруднять доступ на этот товарный рынок другим хозяйствующим субъектам. Доминирующим также признается положение хозяйствующего субъекта, доля которого на рынке определенного товара превышает пятьдесят процентов (пункт 1 части 1 статьи 5 Закона защите конкуренции).   </w:t>
      </w:r>
    </w:p>
    <w:p w:rsidR="00E452FF" w:rsidRPr="00FD2DE4" w:rsidRDefault="00E452FF" w:rsidP="00E452FF">
      <w:pPr>
        <w:pStyle w:val="ConsPlusNormal"/>
        <w:jc w:val="both"/>
        <w:outlineLvl w:val="2"/>
        <w:rPr>
          <w:rFonts w:ascii="Times New Roman" w:hAnsi="Times New Roman" w:cs="Times New Roman"/>
          <w:sz w:val="26"/>
          <w:szCs w:val="26"/>
        </w:rPr>
      </w:pPr>
      <w:proofErr w:type="gramStart"/>
      <w:r w:rsidRPr="00FD2DE4">
        <w:rPr>
          <w:rFonts w:ascii="Times New Roman" w:hAnsi="Times New Roman" w:cs="Times New Roman"/>
          <w:sz w:val="26"/>
          <w:szCs w:val="26"/>
        </w:rPr>
        <w:t>Согласно пункту 3.6.5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дела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17 января 2007 года №5 (зарегистрирован в Минюсте Р</w:t>
      </w:r>
      <w:r w:rsidR="001B4B24">
        <w:rPr>
          <w:rFonts w:ascii="Times New Roman" w:hAnsi="Times New Roman" w:cs="Times New Roman"/>
          <w:sz w:val="26"/>
          <w:szCs w:val="26"/>
        </w:rPr>
        <w:t>оссии</w:t>
      </w:r>
      <w:r w:rsidRPr="00FD2DE4">
        <w:rPr>
          <w:rFonts w:ascii="Times New Roman" w:hAnsi="Times New Roman" w:cs="Times New Roman"/>
          <w:sz w:val="26"/>
          <w:szCs w:val="26"/>
        </w:rPr>
        <w:t xml:space="preserve"> 23 мая 2007 года №9541), определение признаков наличия доминирующего положения не требуется для</w:t>
      </w:r>
      <w:proofErr w:type="gramEnd"/>
      <w:r w:rsidRPr="00FD2DE4">
        <w:rPr>
          <w:rFonts w:ascii="Times New Roman" w:hAnsi="Times New Roman" w:cs="Times New Roman"/>
          <w:sz w:val="26"/>
          <w:szCs w:val="26"/>
        </w:rPr>
        <w:t xml:space="preserve"> хозяйствующих субъектов, включенных в Реестр хозяйствующих субъектов, имеющих на рынке определенного товара долю более тридцати пяти процентов,  с долей более  пятидесяти </w:t>
      </w:r>
      <w:proofErr w:type="gramStart"/>
      <w:r w:rsidRPr="00FD2DE4">
        <w:rPr>
          <w:rFonts w:ascii="Times New Roman" w:hAnsi="Times New Roman" w:cs="Times New Roman"/>
          <w:sz w:val="26"/>
          <w:szCs w:val="26"/>
        </w:rPr>
        <w:t>процентов</w:t>
      </w:r>
      <w:proofErr w:type="gramEnd"/>
      <w:r w:rsidRPr="00FD2DE4">
        <w:rPr>
          <w:rFonts w:ascii="Times New Roman" w:hAnsi="Times New Roman" w:cs="Times New Roman"/>
          <w:sz w:val="26"/>
          <w:szCs w:val="26"/>
        </w:rPr>
        <w:t xml:space="preserve"> и доминирующее положение хозяйствующего субъекта </w:t>
      </w:r>
      <w:r w:rsidRPr="00FD2DE4">
        <w:rPr>
          <w:rFonts w:ascii="Times New Roman" w:hAnsi="Times New Roman" w:cs="Times New Roman"/>
          <w:sz w:val="26"/>
          <w:szCs w:val="26"/>
        </w:rPr>
        <w:lastRenderedPageBreak/>
        <w:t xml:space="preserve">определяется на товарном рынке, в продуктовых границах которого хозяйствующий субъект был включен в Реестр.    </w:t>
      </w:r>
    </w:p>
    <w:p w:rsidR="00E452FF" w:rsidRPr="00FD2DE4" w:rsidRDefault="00E452FF" w:rsidP="00DF65EC">
      <w:pPr>
        <w:autoSpaceDE w:val="0"/>
        <w:autoSpaceDN w:val="0"/>
        <w:adjustRightInd w:val="0"/>
        <w:spacing w:after="0" w:line="240" w:lineRule="auto"/>
        <w:ind w:firstLine="720"/>
        <w:jc w:val="both"/>
        <w:outlineLvl w:val="1"/>
        <w:rPr>
          <w:rFonts w:ascii="Times New Roman" w:hAnsi="Times New Roman"/>
          <w:sz w:val="26"/>
          <w:szCs w:val="26"/>
        </w:rPr>
      </w:pPr>
      <w:r w:rsidRPr="001B4749">
        <w:rPr>
          <w:rFonts w:ascii="Times New Roman" w:hAnsi="Times New Roman"/>
          <w:sz w:val="26"/>
          <w:szCs w:val="26"/>
        </w:rPr>
        <w:t>ОАО «</w:t>
      </w:r>
      <w:proofErr w:type="spellStart"/>
      <w:r w:rsidRPr="001B4749">
        <w:rPr>
          <w:rFonts w:ascii="Times New Roman" w:hAnsi="Times New Roman"/>
          <w:sz w:val="26"/>
          <w:szCs w:val="26"/>
        </w:rPr>
        <w:t>Карелгаз</w:t>
      </w:r>
      <w:proofErr w:type="spellEnd"/>
      <w:r w:rsidRPr="001B4749">
        <w:rPr>
          <w:rFonts w:ascii="Times New Roman" w:hAnsi="Times New Roman"/>
          <w:sz w:val="26"/>
          <w:szCs w:val="26"/>
        </w:rPr>
        <w:t xml:space="preserve">» включено в </w:t>
      </w:r>
      <w:r w:rsidR="007674D9">
        <w:rPr>
          <w:rFonts w:ascii="Times New Roman" w:hAnsi="Times New Roman"/>
          <w:sz w:val="26"/>
          <w:szCs w:val="26"/>
        </w:rPr>
        <w:t xml:space="preserve">указанный </w:t>
      </w:r>
      <w:r w:rsidRPr="001B4749">
        <w:rPr>
          <w:rFonts w:ascii="Times New Roman" w:hAnsi="Times New Roman"/>
          <w:sz w:val="26"/>
          <w:szCs w:val="26"/>
        </w:rPr>
        <w:t xml:space="preserve">Реестр </w:t>
      </w:r>
      <w:r w:rsidR="00A44A8C" w:rsidRPr="001B4749">
        <w:rPr>
          <w:rFonts w:ascii="Times New Roman" w:hAnsi="Times New Roman"/>
          <w:sz w:val="26"/>
          <w:szCs w:val="26"/>
        </w:rPr>
        <w:t>по вид</w:t>
      </w:r>
      <w:r w:rsidR="00A44A8C">
        <w:rPr>
          <w:rFonts w:ascii="Times New Roman" w:hAnsi="Times New Roman"/>
          <w:sz w:val="26"/>
          <w:szCs w:val="26"/>
        </w:rPr>
        <w:t>у</w:t>
      </w:r>
      <w:r w:rsidR="00A44A8C" w:rsidRPr="001B4749">
        <w:rPr>
          <w:rFonts w:ascii="Times New Roman" w:hAnsi="Times New Roman"/>
          <w:sz w:val="26"/>
          <w:szCs w:val="26"/>
        </w:rPr>
        <w:t xml:space="preserve"> деятельности</w:t>
      </w:r>
      <w:r w:rsidR="00A44A8C">
        <w:rPr>
          <w:rFonts w:ascii="Times New Roman" w:hAnsi="Times New Roman"/>
          <w:sz w:val="26"/>
          <w:szCs w:val="26"/>
        </w:rPr>
        <w:t xml:space="preserve"> </w:t>
      </w:r>
      <w:r w:rsidR="00A44A8C" w:rsidRPr="00FD2DE4">
        <w:rPr>
          <w:rFonts w:ascii="Times New Roman" w:hAnsi="Times New Roman"/>
          <w:sz w:val="26"/>
          <w:szCs w:val="26"/>
        </w:rPr>
        <w:t>ремонт и обслуживание внутридомовых инженерных систем сетевого газоснабжения, аварийно-диспетчерскому обслуживанию внутридомового газового</w:t>
      </w:r>
      <w:r w:rsidR="00A44A8C">
        <w:rPr>
          <w:rFonts w:ascii="Times New Roman" w:hAnsi="Times New Roman"/>
          <w:sz w:val="26"/>
          <w:szCs w:val="26"/>
        </w:rPr>
        <w:t xml:space="preserve"> оборудования</w:t>
      </w:r>
      <w:r w:rsidR="00A44A8C" w:rsidRPr="001B4749">
        <w:rPr>
          <w:rFonts w:ascii="Times New Roman" w:hAnsi="Times New Roman"/>
          <w:sz w:val="26"/>
          <w:szCs w:val="26"/>
        </w:rPr>
        <w:t xml:space="preserve"> </w:t>
      </w:r>
      <w:r w:rsidRPr="001B4749">
        <w:rPr>
          <w:rFonts w:ascii="Times New Roman" w:hAnsi="Times New Roman"/>
          <w:sz w:val="26"/>
          <w:szCs w:val="26"/>
        </w:rPr>
        <w:t>с долей более 65% в географических границах Республики Карелия</w:t>
      </w:r>
      <w:r w:rsidR="00DF65EC">
        <w:rPr>
          <w:rFonts w:ascii="Times New Roman" w:hAnsi="Times New Roman"/>
          <w:sz w:val="26"/>
          <w:szCs w:val="26"/>
        </w:rPr>
        <w:t>, с</w:t>
      </w:r>
      <w:r w:rsidRPr="00FD2DE4">
        <w:rPr>
          <w:rFonts w:ascii="Times New Roman" w:hAnsi="Times New Roman"/>
          <w:sz w:val="26"/>
          <w:szCs w:val="26"/>
        </w:rPr>
        <w:t xml:space="preserve">ледовательно, занимает доминирующее положение на </w:t>
      </w:r>
      <w:r w:rsidR="00C12B2F" w:rsidRPr="00FD2DE4">
        <w:rPr>
          <w:rFonts w:ascii="Times New Roman" w:hAnsi="Times New Roman"/>
          <w:sz w:val="26"/>
          <w:szCs w:val="26"/>
        </w:rPr>
        <w:t>указанн</w:t>
      </w:r>
      <w:r w:rsidR="00DF65EC">
        <w:rPr>
          <w:rFonts w:ascii="Times New Roman" w:hAnsi="Times New Roman"/>
          <w:sz w:val="26"/>
          <w:szCs w:val="26"/>
        </w:rPr>
        <w:t>ом</w:t>
      </w:r>
      <w:r w:rsidR="00C12B2F" w:rsidRPr="00FD2DE4">
        <w:rPr>
          <w:rFonts w:ascii="Times New Roman" w:hAnsi="Times New Roman"/>
          <w:sz w:val="26"/>
          <w:szCs w:val="26"/>
        </w:rPr>
        <w:t xml:space="preserve"> </w:t>
      </w:r>
      <w:r w:rsidRPr="00FD2DE4">
        <w:rPr>
          <w:rFonts w:ascii="Times New Roman" w:hAnsi="Times New Roman"/>
          <w:sz w:val="26"/>
          <w:szCs w:val="26"/>
        </w:rPr>
        <w:t>товарн</w:t>
      </w:r>
      <w:r w:rsidR="00DF65EC">
        <w:rPr>
          <w:rFonts w:ascii="Times New Roman" w:hAnsi="Times New Roman"/>
          <w:sz w:val="26"/>
          <w:szCs w:val="26"/>
        </w:rPr>
        <w:t>ом</w:t>
      </w:r>
      <w:r w:rsidRPr="00FD2DE4">
        <w:rPr>
          <w:rFonts w:ascii="Times New Roman" w:hAnsi="Times New Roman"/>
          <w:sz w:val="26"/>
          <w:szCs w:val="26"/>
        </w:rPr>
        <w:t xml:space="preserve"> рынк</w:t>
      </w:r>
      <w:r w:rsidR="00DF65EC">
        <w:rPr>
          <w:rFonts w:ascii="Times New Roman" w:hAnsi="Times New Roman"/>
          <w:sz w:val="26"/>
          <w:szCs w:val="26"/>
        </w:rPr>
        <w:t>е</w:t>
      </w:r>
      <w:r w:rsidRPr="00FD2DE4">
        <w:rPr>
          <w:rFonts w:ascii="Times New Roman" w:hAnsi="Times New Roman"/>
          <w:sz w:val="26"/>
          <w:szCs w:val="26"/>
        </w:rPr>
        <w:t xml:space="preserve">. </w:t>
      </w:r>
    </w:p>
    <w:p w:rsidR="009E5178" w:rsidRDefault="00085E05" w:rsidP="00036384">
      <w:pPr>
        <w:numPr>
          <w:ilvl w:val="0"/>
          <w:numId w:val="5"/>
        </w:numPr>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В силу положений действующего законодательства обязанность по  обеспечению надлежащего технического состояния и безопасной эксплуатации внутридомового газового оборудования лежит на потребителе. </w:t>
      </w:r>
    </w:p>
    <w:p w:rsidR="00085E05" w:rsidRDefault="00085E05" w:rsidP="009B0B91">
      <w:pPr>
        <w:spacing w:after="0" w:line="240" w:lineRule="auto"/>
        <w:ind w:firstLine="709"/>
        <w:jc w:val="both"/>
        <w:rPr>
          <w:rFonts w:ascii="Times New Roman" w:hAnsi="Times New Roman"/>
          <w:sz w:val="26"/>
          <w:szCs w:val="26"/>
        </w:rPr>
      </w:pPr>
      <w:r>
        <w:rPr>
          <w:rFonts w:ascii="Times New Roman" w:hAnsi="Times New Roman"/>
          <w:sz w:val="26"/>
          <w:szCs w:val="26"/>
        </w:rPr>
        <w:t xml:space="preserve">Согласно части 1 статьи 161 Жилищного кодекса Российской Федерации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w:t>
      </w:r>
    </w:p>
    <w:p w:rsidR="00085E05" w:rsidRDefault="00085E05" w:rsidP="009B0B91">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 xml:space="preserve">В соответствии с пунктом 5.5.6 Правил и норм технической эксплуатации жилищного фонда, утвержденных Постановлением Государственного комитета Российской Федерации по строительству и жилищно-коммунальному комплексу от 27 сентября 2009 года №170, организация по обслуживанию жилищного фонда должна своевременно заключать договоры со специализированными организациями на технической обслуживание и ремонт внутренних устройств газоснабжения. </w:t>
      </w:r>
      <w:proofErr w:type="gramEnd"/>
    </w:p>
    <w:p w:rsidR="009B0B91" w:rsidRDefault="00085E05" w:rsidP="009B0B91">
      <w:pPr>
        <w:spacing w:after="0" w:line="240" w:lineRule="auto"/>
        <w:ind w:firstLine="709"/>
        <w:jc w:val="both"/>
        <w:rPr>
          <w:rFonts w:ascii="Times New Roman" w:hAnsi="Times New Roman"/>
          <w:sz w:val="26"/>
          <w:szCs w:val="26"/>
        </w:rPr>
      </w:pPr>
      <w:r>
        <w:rPr>
          <w:rFonts w:ascii="Times New Roman" w:hAnsi="Times New Roman"/>
          <w:sz w:val="26"/>
          <w:szCs w:val="26"/>
        </w:rPr>
        <w:t>При этом</w:t>
      </w:r>
      <w:proofErr w:type="gramStart"/>
      <w:r>
        <w:rPr>
          <w:rFonts w:ascii="Times New Roman" w:hAnsi="Times New Roman"/>
          <w:sz w:val="26"/>
          <w:szCs w:val="26"/>
        </w:rPr>
        <w:t>,</w:t>
      </w:r>
      <w:proofErr w:type="gramEnd"/>
      <w:r>
        <w:rPr>
          <w:rFonts w:ascii="Times New Roman" w:hAnsi="Times New Roman"/>
          <w:sz w:val="26"/>
          <w:szCs w:val="26"/>
        </w:rPr>
        <w:t xml:space="preserve"> в силу Правил поставки газа для обеспечения коммунально-бытовых нужд граждан, утвержденных Постановлением Правительства Российс</w:t>
      </w:r>
      <w:r w:rsidR="009B0B91">
        <w:rPr>
          <w:rFonts w:ascii="Times New Roman" w:hAnsi="Times New Roman"/>
          <w:sz w:val="26"/>
          <w:szCs w:val="26"/>
        </w:rPr>
        <w:t>кой Федерации от 21 июля 2008 года №549, отсутствие договора на ТО и АДО ВДГО является основание</w:t>
      </w:r>
      <w:r w:rsidR="007674D9">
        <w:rPr>
          <w:rFonts w:ascii="Times New Roman" w:hAnsi="Times New Roman"/>
          <w:sz w:val="26"/>
          <w:szCs w:val="26"/>
        </w:rPr>
        <w:t>м</w:t>
      </w:r>
      <w:r w:rsidR="009B0B91">
        <w:rPr>
          <w:rFonts w:ascii="Times New Roman" w:hAnsi="Times New Roman"/>
          <w:sz w:val="26"/>
          <w:szCs w:val="26"/>
        </w:rPr>
        <w:t xml:space="preserve"> для отказа на заключение договора на поставку газа, а также основанием для приостановления подачи газа. </w:t>
      </w:r>
    </w:p>
    <w:p w:rsidR="009B0B91" w:rsidRDefault="009B0B91" w:rsidP="009B0B91">
      <w:pPr>
        <w:spacing w:after="0" w:line="240" w:lineRule="auto"/>
        <w:ind w:firstLine="709"/>
        <w:jc w:val="both"/>
        <w:rPr>
          <w:rFonts w:ascii="Times New Roman" w:hAnsi="Times New Roman"/>
          <w:sz w:val="26"/>
          <w:szCs w:val="26"/>
        </w:rPr>
      </w:pPr>
      <w:r>
        <w:rPr>
          <w:rFonts w:ascii="Times New Roman" w:hAnsi="Times New Roman"/>
          <w:sz w:val="26"/>
          <w:szCs w:val="26"/>
        </w:rPr>
        <w:t>Таким образом, управляющие компании обязаны заключать договоры на ТО и АДО ВДГО со специализированной организацией, каковой является ОАО «</w:t>
      </w:r>
      <w:proofErr w:type="spellStart"/>
      <w:r>
        <w:rPr>
          <w:rFonts w:ascii="Times New Roman" w:hAnsi="Times New Roman"/>
          <w:sz w:val="26"/>
          <w:szCs w:val="26"/>
        </w:rPr>
        <w:t>Карелгаз</w:t>
      </w:r>
      <w:proofErr w:type="spellEnd"/>
      <w:r>
        <w:rPr>
          <w:rFonts w:ascii="Times New Roman" w:hAnsi="Times New Roman"/>
          <w:sz w:val="26"/>
          <w:szCs w:val="26"/>
        </w:rPr>
        <w:t xml:space="preserve">». </w:t>
      </w:r>
    </w:p>
    <w:p w:rsidR="003C0065" w:rsidRDefault="009B0B91" w:rsidP="003C0065">
      <w:pPr>
        <w:spacing w:after="0" w:line="240" w:lineRule="auto"/>
        <w:ind w:firstLine="709"/>
        <w:jc w:val="both"/>
        <w:rPr>
          <w:rFonts w:ascii="Times New Roman" w:hAnsi="Times New Roman"/>
          <w:sz w:val="26"/>
          <w:szCs w:val="26"/>
        </w:rPr>
      </w:pPr>
      <w:r>
        <w:rPr>
          <w:rFonts w:ascii="Times New Roman" w:hAnsi="Times New Roman"/>
          <w:sz w:val="26"/>
          <w:szCs w:val="26"/>
        </w:rPr>
        <w:t xml:space="preserve">Постановлением Правительства Российской Федерации от 07 марта 1995 года №239 «О мерах по упорядочению государственного регулирования цен (тарифов)» утвержден перечень продукции производственно-технического назначения, товаров народного потребления и услуг, на которые государственное регулирование цен (тарифов) на внутреннем рынке Российской Федерации осуществляют органы исполнительной власти субъектов Российской Федерации. В этот перечень </w:t>
      </w:r>
      <w:r w:rsidR="007F191E">
        <w:rPr>
          <w:rFonts w:ascii="Times New Roman" w:hAnsi="Times New Roman"/>
          <w:sz w:val="26"/>
          <w:szCs w:val="26"/>
        </w:rPr>
        <w:t xml:space="preserve">работы по </w:t>
      </w:r>
      <w:r>
        <w:rPr>
          <w:rFonts w:ascii="Times New Roman" w:hAnsi="Times New Roman"/>
          <w:sz w:val="26"/>
          <w:szCs w:val="26"/>
        </w:rPr>
        <w:t>ТО</w:t>
      </w:r>
      <w:r w:rsidR="007674D9">
        <w:rPr>
          <w:rFonts w:ascii="Times New Roman" w:hAnsi="Times New Roman"/>
          <w:sz w:val="26"/>
          <w:szCs w:val="26"/>
        </w:rPr>
        <w:t xml:space="preserve"> и</w:t>
      </w:r>
      <w:r>
        <w:rPr>
          <w:rFonts w:ascii="Times New Roman" w:hAnsi="Times New Roman"/>
          <w:sz w:val="26"/>
          <w:szCs w:val="26"/>
        </w:rPr>
        <w:t xml:space="preserve"> </w:t>
      </w:r>
      <w:r w:rsidR="007674D9">
        <w:rPr>
          <w:rFonts w:ascii="Times New Roman" w:hAnsi="Times New Roman"/>
          <w:sz w:val="26"/>
          <w:szCs w:val="26"/>
        </w:rPr>
        <w:t xml:space="preserve">АДО </w:t>
      </w:r>
      <w:r>
        <w:rPr>
          <w:rFonts w:ascii="Times New Roman" w:hAnsi="Times New Roman"/>
          <w:sz w:val="26"/>
          <w:szCs w:val="26"/>
        </w:rPr>
        <w:t xml:space="preserve">ВДГО не включены. </w:t>
      </w:r>
      <w:r w:rsidR="003C0065">
        <w:rPr>
          <w:rFonts w:ascii="Times New Roman" w:hAnsi="Times New Roman"/>
          <w:sz w:val="26"/>
          <w:szCs w:val="26"/>
        </w:rPr>
        <w:t xml:space="preserve">Вместе с тем, при установлении стоимости указанных </w:t>
      </w:r>
      <w:r w:rsidR="007F191E">
        <w:rPr>
          <w:rFonts w:ascii="Times New Roman" w:hAnsi="Times New Roman"/>
          <w:sz w:val="26"/>
          <w:szCs w:val="26"/>
        </w:rPr>
        <w:t xml:space="preserve">работ </w:t>
      </w:r>
      <w:r w:rsidR="003C0065">
        <w:rPr>
          <w:rFonts w:ascii="Times New Roman" w:hAnsi="Times New Roman"/>
          <w:sz w:val="26"/>
          <w:szCs w:val="26"/>
        </w:rPr>
        <w:t xml:space="preserve">организация, занимающая доминирующее положение, обязана соблюдать требования антимонопольного законодательства и </w:t>
      </w:r>
      <w:r w:rsidR="007674D9">
        <w:rPr>
          <w:rFonts w:ascii="Times New Roman" w:hAnsi="Times New Roman"/>
          <w:sz w:val="26"/>
          <w:szCs w:val="26"/>
        </w:rPr>
        <w:t xml:space="preserve">не </w:t>
      </w:r>
      <w:r w:rsidR="003C0065">
        <w:rPr>
          <w:rFonts w:ascii="Times New Roman" w:hAnsi="Times New Roman"/>
          <w:sz w:val="26"/>
          <w:szCs w:val="26"/>
        </w:rPr>
        <w:t xml:space="preserve">допускать злоупотреблений доминирующим положением. </w:t>
      </w:r>
    </w:p>
    <w:p w:rsidR="009B0B91" w:rsidRDefault="009B0B91" w:rsidP="009B0B91">
      <w:pPr>
        <w:spacing w:after="0" w:line="240" w:lineRule="auto"/>
        <w:ind w:firstLine="709"/>
        <w:jc w:val="both"/>
        <w:rPr>
          <w:rFonts w:ascii="Times New Roman" w:hAnsi="Times New Roman"/>
          <w:sz w:val="26"/>
          <w:szCs w:val="26"/>
        </w:rPr>
      </w:pPr>
      <w:r>
        <w:rPr>
          <w:rFonts w:ascii="Times New Roman" w:hAnsi="Times New Roman"/>
          <w:sz w:val="26"/>
          <w:szCs w:val="26"/>
        </w:rPr>
        <w:t xml:space="preserve">В приложении 1 Порядка </w:t>
      </w:r>
      <w:r w:rsidR="00F7228F">
        <w:rPr>
          <w:rFonts w:ascii="Times New Roman" w:hAnsi="Times New Roman"/>
          <w:sz w:val="26"/>
          <w:szCs w:val="26"/>
        </w:rPr>
        <w:t>№239</w:t>
      </w:r>
      <w:r>
        <w:rPr>
          <w:rFonts w:ascii="Times New Roman" w:hAnsi="Times New Roman"/>
          <w:sz w:val="26"/>
          <w:szCs w:val="26"/>
        </w:rPr>
        <w:t xml:space="preserve">, приведен перечень минимальных объемов работ по </w:t>
      </w:r>
      <w:r w:rsidR="00F7228F">
        <w:rPr>
          <w:rFonts w:ascii="Times New Roman" w:hAnsi="Times New Roman"/>
          <w:sz w:val="26"/>
          <w:szCs w:val="26"/>
        </w:rPr>
        <w:t xml:space="preserve">обслуживанию ВДГО для обеспечения его исправного и работоспособного состояния. </w:t>
      </w:r>
    </w:p>
    <w:p w:rsidR="00F7228F" w:rsidRDefault="00F7228F" w:rsidP="009B0B91">
      <w:pPr>
        <w:spacing w:after="0" w:line="240" w:lineRule="auto"/>
        <w:ind w:firstLine="709"/>
        <w:jc w:val="both"/>
        <w:rPr>
          <w:rFonts w:ascii="Times New Roman" w:hAnsi="Times New Roman"/>
          <w:sz w:val="26"/>
          <w:szCs w:val="26"/>
        </w:rPr>
      </w:pPr>
      <w:r>
        <w:rPr>
          <w:rFonts w:ascii="Times New Roman" w:hAnsi="Times New Roman"/>
          <w:sz w:val="26"/>
          <w:szCs w:val="26"/>
        </w:rPr>
        <w:t>Анализ представленных ответчиком калькуляций стоимости работ по ТО и АДО ВДГО на 2011</w:t>
      </w:r>
      <w:r w:rsidR="00211972">
        <w:rPr>
          <w:rFonts w:ascii="Times New Roman" w:hAnsi="Times New Roman"/>
          <w:sz w:val="26"/>
          <w:szCs w:val="26"/>
        </w:rPr>
        <w:t>-</w:t>
      </w:r>
      <w:r>
        <w:rPr>
          <w:rFonts w:ascii="Times New Roman" w:hAnsi="Times New Roman"/>
          <w:sz w:val="26"/>
          <w:szCs w:val="26"/>
        </w:rPr>
        <w:t>2012 годы позволяет сделать вывод, что состав предусмотренных в них работ</w:t>
      </w:r>
      <w:r w:rsidR="007F191E">
        <w:rPr>
          <w:rFonts w:ascii="Times New Roman" w:hAnsi="Times New Roman"/>
          <w:sz w:val="26"/>
          <w:szCs w:val="26"/>
        </w:rPr>
        <w:t xml:space="preserve"> по ТО ВДГО</w:t>
      </w:r>
      <w:r w:rsidR="003C0065">
        <w:rPr>
          <w:rFonts w:ascii="Times New Roman" w:hAnsi="Times New Roman"/>
          <w:sz w:val="26"/>
          <w:szCs w:val="26"/>
        </w:rPr>
        <w:t>,</w:t>
      </w:r>
      <w:r>
        <w:rPr>
          <w:rFonts w:ascii="Times New Roman" w:hAnsi="Times New Roman"/>
          <w:sz w:val="26"/>
          <w:szCs w:val="26"/>
        </w:rPr>
        <w:t xml:space="preserve"> соответствует требованиям Порядка №239. </w:t>
      </w:r>
    </w:p>
    <w:p w:rsidR="00DF65EC" w:rsidRDefault="00036384" w:rsidP="00F7228F">
      <w:pPr>
        <w:spacing w:after="0" w:line="240" w:lineRule="auto"/>
        <w:ind w:firstLine="709"/>
        <w:jc w:val="both"/>
        <w:rPr>
          <w:rFonts w:ascii="Times New Roman" w:hAnsi="Times New Roman"/>
          <w:sz w:val="26"/>
          <w:szCs w:val="26"/>
        </w:rPr>
      </w:pPr>
      <w:r>
        <w:rPr>
          <w:rFonts w:ascii="Times New Roman" w:hAnsi="Times New Roman"/>
          <w:sz w:val="26"/>
          <w:szCs w:val="26"/>
        </w:rPr>
        <w:t xml:space="preserve">Из представленных документов следует, что в 2011 году стоимость работ </w:t>
      </w:r>
      <w:r w:rsidR="007674D9">
        <w:rPr>
          <w:rFonts w:ascii="Times New Roman" w:hAnsi="Times New Roman"/>
          <w:sz w:val="26"/>
          <w:szCs w:val="26"/>
        </w:rPr>
        <w:t xml:space="preserve">по ТО и АДО ВДГО </w:t>
      </w:r>
      <w:r>
        <w:rPr>
          <w:rFonts w:ascii="Times New Roman" w:hAnsi="Times New Roman"/>
          <w:sz w:val="26"/>
          <w:szCs w:val="26"/>
        </w:rPr>
        <w:t xml:space="preserve">была установлена </w:t>
      </w:r>
      <w:r w:rsidR="009E5178">
        <w:rPr>
          <w:rFonts w:ascii="Times New Roman" w:hAnsi="Times New Roman"/>
          <w:sz w:val="26"/>
          <w:szCs w:val="26"/>
        </w:rPr>
        <w:t>распоряжениями руководителя ОАО «</w:t>
      </w:r>
      <w:proofErr w:type="spellStart"/>
      <w:r w:rsidR="009E5178">
        <w:rPr>
          <w:rFonts w:ascii="Times New Roman" w:hAnsi="Times New Roman"/>
          <w:sz w:val="26"/>
          <w:szCs w:val="26"/>
        </w:rPr>
        <w:t>Карелгаз</w:t>
      </w:r>
      <w:proofErr w:type="spellEnd"/>
      <w:r w:rsidR="009E5178">
        <w:rPr>
          <w:rFonts w:ascii="Times New Roman" w:hAnsi="Times New Roman"/>
          <w:sz w:val="26"/>
          <w:szCs w:val="26"/>
        </w:rPr>
        <w:t xml:space="preserve">» </w:t>
      </w:r>
      <w:r w:rsidR="006811DC">
        <w:rPr>
          <w:rFonts w:ascii="Times New Roman" w:hAnsi="Times New Roman"/>
          <w:sz w:val="26"/>
          <w:szCs w:val="26"/>
        </w:rPr>
        <w:t xml:space="preserve">в рублях за </w:t>
      </w:r>
      <w:r w:rsidR="009E5178">
        <w:rPr>
          <w:rFonts w:ascii="Times New Roman" w:hAnsi="Times New Roman"/>
          <w:sz w:val="26"/>
          <w:szCs w:val="26"/>
        </w:rPr>
        <w:t xml:space="preserve">месяц из расчета на 1 </w:t>
      </w:r>
      <w:r w:rsidR="006811DC">
        <w:rPr>
          <w:rFonts w:ascii="Times New Roman" w:hAnsi="Times New Roman"/>
          <w:sz w:val="26"/>
          <w:szCs w:val="26"/>
        </w:rPr>
        <w:t xml:space="preserve">кв. метр общей площади обслуживаемого жилого фонда </w:t>
      </w:r>
      <w:r>
        <w:rPr>
          <w:rFonts w:ascii="Times New Roman" w:hAnsi="Times New Roman"/>
          <w:sz w:val="26"/>
          <w:szCs w:val="26"/>
        </w:rPr>
        <w:t>в следующих размерах:</w:t>
      </w:r>
      <w:r w:rsidR="006811DC">
        <w:rPr>
          <w:rFonts w:ascii="Times New Roman" w:hAnsi="Times New Roman"/>
          <w:sz w:val="26"/>
          <w:szCs w:val="26"/>
        </w:rPr>
        <w:t xml:space="preserve"> </w:t>
      </w:r>
    </w:p>
    <w:p w:rsidR="006811DC" w:rsidRDefault="006811DC" w:rsidP="006811DC">
      <w:pPr>
        <w:spacing w:after="0" w:line="240" w:lineRule="auto"/>
        <w:ind w:left="709" w:firstLine="0"/>
        <w:jc w:val="both"/>
        <w:rPr>
          <w:rFonts w:ascii="Times New Roman" w:hAnsi="Times New Roman"/>
          <w:sz w:val="26"/>
          <w:szCs w:val="26"/>
        </w:rPr>
      </w:pPr>
      <w:r>
        <w:rPr>
          <w:rFonts w:ascii="Times New Roman" w:hAnsi="Times New Roman"/>
          <w:sz w:val="26"/>
          <w:szCs w:val="26"/>
        </w:rPr>
        <w:lastRenderedPageBreak/>
        <w:t xml:space="preserve">г. Петрозаводск и </w:t>
      </w:r>
      <w:proofErr w:type="spellStart"/>
      <w:r>
        <w:rPr>
          <w:rFonts w:ascii="Times New Roman" w:hAnsi="Times New Roman"/>
          <w:sz w:val="26"/>
          <w:szCs w:val="26"/>
        </w:rPr>
        <w:t>Прионежский</w:t>
      </w:r>
      <w:proofErr w:type="spellEnd"/>
      <w:r>
        <w:rPr>
          <w:rFonts w:ascii="Times New Roman" w:hAnsi="Times New Roman"/>
          <w:sz w:val="26"/>
          <w:szCs w:val="26"/>
        </w:rPr>
        <w:t xml:space="preserve"> район – 0,86 руб.; </w:t>
      </w:r>
    </w:p>
    <w:p w:rsidR="006811DC" w:rsidRDefault="006811DC" w:rsidP="006811DC">
      <w:pPr>
        <w:spacing w:after="0" w:line="240" w:lineRule="auto"/>
        <w:ind w:left="709" w:firstLine="0"/>
        <w:jc w:val="both"/>
        <w:rPr>
          <w:rFonts w:ascii="Times New Roman" w:hAnsi="Times New Roman"/>
          <w:sz w:val="26"/>
          <w:szCs w:val="26"/>
        </w:rPr>
      </w:pPr>
      <w:proofErr w:type="spellStart"/>
      <w:r>
        <w:rPr>
          <w:rFonts w:ascii="Times New Roman" w:hAnsi="Times New Roman"/>
          <w:sz w:val="26"/>
          <w:szCs w:val="26"/>
        </w:rPr>
        <w:t>Пряжинский</w:t>
      </w:r>
      <w:proofErr w:type="spellEnd"/>
      <w:r>
        <w:rPr>
          <w:rFonts w:ascii="Times New Roman" w:hAnsi="Times New Roman"/>
          <w:sz w:val="26"/>
          <w:szCs w:val="26"/>
        </w:rPr>
        <w:t xml:space="preserve"> </w:t>
      </w:r>
      <w:proofErr w:type="spellStart"/>
      <w:r>
        <w:rPr>
          <w:rFonts w:ascii="Times New Roman" w:hAnsi="Times New Roman"/>
          <w:sz w:val="26"/>
          <w:szCs w:val="26"/>
        </w:rPr>
        <w:t>р-он</w:t>
      </w:r>
      <w:proofErr w:type="spellEnd"/>
      <w:r>
        <w:rPr>
          <w:rFonts w:ascii="Times New Roman" w:hAnsi="Times New Roman"/>
          <w:sz w:val="26"/>
          <w:szCs w:val="26"/>
        </w:rPr>
        <w:t xml:space="preserve"> – 2,83 руб.;</w:t>
      </w:r>
    </w:p>
    <w:p w:rsidR="006811DC" w:rsidRDefault="006811DC" w:rsidP="006811DC">
      <w:pPr>
        <w:spacing w:after="0" w:line="240" w:lineRule="auto"/>
        <w:ind w:left="709" w:firstLine="0"/>
        <w:jc w:val="both"/>
        <w:rPr>
          <w:rFonts w:ascii="Times New Roman" w:hAnsi="Times New Roman"/>
          <w:sz w:val="26"/>
          <w:szCs w:val="26"/>
        </w:rPr>
      </w:pPr>
      <w:r>
        <w:rPr>
          <w:rFonts w:ascii="Times New Roman" w:hAnsi="Times New Roman"/>
          <w:sz w:val="26"/>
          <w:szCs w:val="26"/>
        </w:rPr>
        <w:t xml:space="preserve">г. Олонец и </w:t>
      </w:r>
      <w:proofErr w:type="spellStart"/>
      <w:r>
        <w:rPr>
          <w:rFonts w:ascii="Times New Roman" w:hAnsi="Times New Roman"/>
          <w:sz w:val="26"/>
          <w:szCs w:val="26"/>
        </w:rPr>
        <w:t>Олонецкий</w:t>
      </w:r>
      <w:proofErr w:type="spellEnd"/>
      <w:r>
        <w:rPr>
          <w:rFonts w:ascii="Times New Roman" w:hAnsi="Times New Roman"/>
          <w:sz w:val="26"/>
          <w:szCs w:val="26"/>
        </w:rPr>
        <w:t xml:space="preserve"> </w:t>
      </w:r>
      <w:proofErr w:type="spellStart"/>
      <w:r>
        <w:rPr>
          <w:rFonts w:ascii="Times New Roman" w:hAnsi="Times New Roman"/>
          <w:sz w:val="26"/>
          <w:szCs w:val="26"/>
        </w:rPr>
        <w:t>р-он</w:t>
      </w:r>
      <w:proofErr w:type="spellEnd"/>
      <w:r>
        <w:rPr>
          <w:rFonts w:ascii="Times New Roman" w:hAnsi="Times New Roman"/>
          <w:sz w:val="26"/>
          <w:szCs w:val="26"/>
        </w:rPr>
        <w:t xml:space="preserve"> – 5,30 руб.;</w:t>
      </w:r>
    </w:p>
    <w:p w:rsidR="006811DC" w:rsidRDefault="006811DC" w:rsidP="006811DC">
      <w:pPr>
        <w:spacing w:after="0" w:line="240" w:lineRule="auto"/>
        <w:ind w:left="709" w:firstLine="0"/>
        <w:jc w:val="both"/>
        <w:rPr>
          <w:rFonts w:ascii="Times New Roman" w:hAnsi="Times New Roman"/>
          <w:sz w:val="26"/>
          <w:szCs w:val="26"/>
        </w:rPr>
      </w:pPr>
      <w:r>
        <w:rPr>
          <w:rFonts w:ascii="Times New Roman" w:hAnsi="Times New Roman"/>
          <w:sz w:val="26"/>
          <w:szCs w:val="26"/>
        </w:rPr>
        <w:t xml:space="preserve">г. Лахденпохья и </w:t>
      </w:r>
      <w:proofErr w:type="spellStart"/>
      <w:r>
        <w:rPr>
          <w:rFonts w:ascii="Times New Roman" w:hAnsi="Times New Roman"/>
          <w:sz w:val="26"/>
          <w:szCs w:val="26"/>
        </w:rPr>
        <w:t>Лахденпохский</w:t>
      </w:r>
      <w:proofErr w:type="spellEnd"/>
      <w:r>
        <w:rPr>
          <w:rFonts w:ascii="Times New Roman" w:hAnsi="Times New Roman"/>
          <w:sz w:val="26"/>
          <w:szCs w:val="26"/>
        </w:rPr>
        <w:t xml:space="preserve"> </w:t>
      </w:r>
      <w:proofErr w:type="spellStart"/>
      <w:r>
        <w:rPr>
          <w:rFonts w:ascii="Times New Roman" w:hAnsi="Times New Roman"/>
          <w:sz w:val="26"/>
          <w:szCs w:val="26"/>
        </w:rPr>
        <w:t>р-он</w:t>
      </w:r>
      <w:proofErr w:type="spellEnd"/>
      <w:r>
        <w:rPr>
          <w:rFonts w:ascii="Times New Roman" w:hAnsi="Times New Roman"/>
          <w:sz w:val="26"/>
          <w:szCs w:val="26"/>
        </w:rPr>
        <w:t xml:space="preserve"> – 5,73 руб.; </w:t>
      </w:r>
    </w:p>
    <w:p w:rsidR="006811DC" w:rsidRDefault="006811DC" w:rsidP="006811DC">
      <w:pPr>
        <w:spacing w:after="0" w:line="240" w:lineRule="auto"/>
        <w:ind w:left="709" w:firstLine="0"/>
        <w:jc w:val="both"/>
        <w:rPr>
          <w:rFonts w:ascii="Times New Roman" w:hAnsi="Times New Roman"/>
          <w:sz w:val="26"/>
          <w:szCs w:val="26"/>
        </w:rPr>
      </w:pPr>
      <w:r>
        <w:rPr>
          <w:rFonts w:ascii="Times New Roman" w:hAnsi="Times New Roman"/>
          <w:sz w:val="26"/>
          <w:szCs w:val="26"/>
        </w:rPr>
        <w:t xml:space="preserve">г. Суоярви и </w:t>
      </w:r>
      <w:proofErr w:type="spellStart"/>
      <w:r>
        <w:rPr>
          <w:rFonts w:ascii="Times New Roman" w:hAnsi="Times New Roman"/>
          <w:sz w:val="26"/>
          <w:szCs w:val="26"/>
        </w:rPr>
        <w:t>Суоярвский</w:t>
      </w:r>
      <w:proofErr w:type="spellEnd"/>
      <w:r>
        <w:rPr>
          <w:rFonts w:ascii="Times New Roman" w:hAnsi="Times New Roman"/>
          <w:sz w:val="26"/>
          <w:szCs w:val="26"/>
        </w:rPr>
        <w:t xml:space="preserve"> </w:t>
      </w:r>
      <w:proofErr w:type="spellStart"/>
      <w:r>
        <w:rPr>
          <w:rFonts w:ascii="Times New Roman" w:hAnsi="Times New Roman"/>
          <w:sz w:val="26"/>
          <w:szCs w:val="26"/>
        </w:rPr>
        <w:t>р-он</w:t>
      </w:r>
      <w:proofErr w:type="spellEnd"/>
      <w:r>
        <w:rPr>
          <w:rFonts w:ascii="Times New Roman" w:hAnsi="Times New Roman"/>
          <w:sz w:val="26"/>
          <w:szCs w:val="26"/>
        </w:rPr>
        <w:t xml:space="preserve"> – 3,74 руб.; </w:t>
      </w:r>
    </w:p>
    <w:p w:rsidR="006811DC" w:rsidRDefault="006811DC" w:rsidP="006811DC">
      <w:pPr>
        <w:spacing w:after="0" w:line="240" w:lineRule="auto"/>
        <w:ind w:left="709" w:firstLine="0"/>
        <w:jc w:val="both"/>
        <w:rPr>
          <w:rFonts w:ascii="Times New Roman" w:hAnsi="Times New Roman"/>
          <w:sz w:val="26"/>
          <w:szCs w:val="26"/>
        </w:rPr>
      </w:pPr>
      <w:r>
        <w:rPr>
          <w:rFonts w:ascii="Times New Roman" w:hAnsi="Times New Roman"/>
          <w:sz w:val="26"/>
          <w:szCs w:val="26"/>
        </w:rPr>
        <w:t xml:space="preserve">г. Сегежа и </w:t>
      </w:r>
      <w:proofErr w:type="spellStart"/>
      <w:r>
        <w:rPr>
          <w:rFonts w:ascii="Times New Roman" w:hAnsi="Times New Roman"/>
          <w:sz w:val="26"/>
          <w:szCs w:val="26"/>
        </w:rPr>
        <w:t>Сегежский</w:t>
      </w:r>
      <w:proofErr w:type="spellEnd"/>
      <w:r>
        <w:rPr>
          <w:rFonts w:ascii="Times New Roman" w:hAnsi="Times New Roman"/>
          <w:sz w:val="26"/>
          <w:szCs w:val="26"/>
        </w:rPr>
        <w:t xml:space="preserve"> </w:t>
      </w:r>
      <w:proofErr w:type="spellStart"/>
      <w:r>
        <w:rPr>
          <w:rFonts w:ascii="Times New Roman" w:hAnsi="Times New Roman"/>
          <w:sz w:val="26"/>
          <w:szCs w:val="26"/>
        </w:rPr>
        <w:t>р-он</w:t>
      </w:r>
      <w:proofErr w:type="spellEnd"/>
      <w:r>
        <w:rPr>
          <w:rFonts w:ascii="Times New Roman" w:hAnsi="Times New Roman"/>
          <w:sz w:val="26"/>
          <w:szCs w:val="26"/>
        </w:rPr>
        <w:t xml:space="preserve"> – 2,08 руб.; </w:t>
      </w:r>
    </w:p>
    <w:p w:rsidR="006811DC" w:rsidRDefault="006811DC" w:rsidP="006811DC">
      <w:pPr>
        <w:spacing w:after="0" w:line="240" w:lineRule="auto"/>
        <w:ind w:left="709" w:firstLine="0"/>
        <w:jc w:val="both"/>
        <w:rPr>
          <w:rFonts w:ascii="Times New Roman" w:hAnsi="Times New Roman"/>
          <w:sz w:val="26"/>
          <w:szCs w:val="26"/>
        </w:rPr>
      </w:pPr>
      <w:proofErr w:type="spellStart"/>
      <w:r>
        <w:rPr>
          <w:rFonts w:ascii="Times New Roman" w:hAnsi="Times New Roman"/>
          <w:sz w:val="26"/>
          <w:szCs w:val="26"/>
        </w:rPr>
        <w:t>пгт</w:t>
      </w:r>
      <w:proofErr w:type="spellEnd"/>
      <w:r>
        <w:rPr>
          <w:rFonts w:ascii="Times New Roman" w:hAnsi="Times New Roman"/>
          <w:sz w:val="26"/>
          <w:szCs w:val="26"/>
        </w:rPr>
        <w:t xml:space="preserve">. Муезерский и Муезерский </w:t>
      </w:r>
      <w:proofErr w:type="spellStart"/>
      <w:r>
        <w:rPr>
          <w:rFonts w:ascii="Times New Roman" w:hAnsi="Times New Roman"/>
          <w:sz w:val="26"/>
          <w:szCs w:val="26"/>
        </w:rPr>
        <w:t>р-он</w:t>
      </w:r>
      <w:proofErr w:type="spellEnd"/>
      <w:r>
        <w:rPr>
          <w:rFonts w:ascii="Times New Roman" w:hAnsi="Times New Roman"/>
          <w:sz w:val="26"/>
          <w:szCs w:val="26"/>
        </w:rPr>
        <w:t xml:space="preserve"> – 4,30 руб.; </w:t>
      </w:r>
    </w:p>
    <w:p w:rsidR="009E5178" w:rsidRDefault="009E5178" w:rsidP="006811DC">
      <w:pPr>
        <w:spacing w:after="0" w:line="240" w:lineRule="auto"/>
        <w:ind w:left="709" w:firstLine="0"/>
        <w:jc w:val="both"/>
        <w:rPr>
          <w:rFonts w:ascii="Times New Roman" w:hAnsi="Times New Roman"/>
          <w:sz w:val="26"/>
          <w:szCs w:val="26"/>
        </w:rPr>
      </w:pPr>
      <w:r>
        <w:rPr>
          <w:rFonts w:ascii="Times New Roman" w:hAnsi="Times New Roman"/>
          <w:sz w:val="26"/>
          <w:szCs w:val="26"/>
        </w:rPr>
        <w:t xml:space="preserve">г. Беломорск и Беломорский </w:t>
      </w:r>
      <w:proofErr w:type="spellStart"/>
      <w:r>
        <w:rPr>
          <w:rFonts w:ascii="Times New Roman" w:hAnsi="Times New Roman"/>
          <w:sz w:val="26"/>
          <w:szCs w:val="26"/>
        </w:rPr>
        <w:t>р-он</w:t>
      </w:r>
      <w:proofErr w:type="spellEnd"/>
      <w:r>
        <w:rPr>
          <w:rFonts w:ascii="Times New Roman" w:hAnsi="Times New Roman"/>
          <w:sz w:val="26"/>
          <w:szCs w:val="26"/>
        </w:rPr>
        <w:t xml:space="preserve"> – 5,50 руб.</w:t>
      </w:r>
      <w:r w:rsidR="00C074E5">
        <w:rPr>
          <w:rFonts w:ascii="Times New Roman" w:hAnsi="Times New Roman"/>
          <w:sz w:val="26"/>
          <w:szCs w:val="26"/>
        </w:rPr>
        <w:t>;</w:t>
      </w:r>
      <w:r>
        <w:rPr>
          <w:rFonts w:ascii="Times New Roman" w:hAnsi="Times New Roman"/>
          <w:sz w:val="26"/>
          <w:szCs w:val="26"/>
        </w:rPr>
        <w:t xml:space="preserve"> </w:t>
      </w:r>
    </w:p>
    <w:p w:rsidR="009E5178" w:rsidRDefault="009E5178" w:rsidP="006811DC">
      <w:pPr>
        <w:spacing w:after="0" w:line="240" w:lineRule="auto"/>
        <w:ind w:left="709" w:firstLine="0"/>
        <w:jc w:val="both"/>
        <w:rPr>
          <w:rFonts w:ascii="Times New Roman" w:hAnsi="Times New Roman"/>
          <w:sz w:val="26"/>
          <w:szCs w:val="26"/>
        </w:rPr>
      </w:pPr>
      <w:r>
        <w:rPr>
          <w:rFonts w:ascii="Times New Roman" w:hAnsi="Times New Roman"/>
          <w:sz w:val="26"/>
          <w:szCs w:val="26"/>
        </w:rPr>
        <w:t xml:space="preserve">г. Медвежьегорск и Медвежьегорский </w:t>
      </w:r>
      <w:proofErr w:type="spellStart"/>
      <w:r>
        <w:rPr>
          <w:rFonts w:ascii="Times New Roman" w:hAnsi="Times New Roman"/>
          <w:sz w:val="26"/>
          <w:szCs w:val="26"/>
        </w:rPr>
        <w:t>р-он</w:t>
      </w:r>
      <w:proofErr w:type="spellEnd"/>
      <w:r>
        <w:rPr>
          <w:rFonts w:ascii="Times New Roman" w:hAnsi="Times New Roman"/>
          <w:sz w:val="26"/>
          <w:szCs w:val="26"/>
        </w:rPr>
        <w:t xml:space="preserve"> – </w:t>
      </w:r>
      <w:r w:rsidR="003C0065">
        <w:rPr>
          <w:rFonts w:ascii="Times New Roman" w:hAnsi="Times New Roman"/>
          <w:sz w:val="26"/>
          <w:szCs w:val="26"/>
        </w:rPr>
        <w:t>2,87 руб.;</w:t>
      </w:r>
    </w:p>
    <w:p w:rsidR="009E5178" w:rsidRDefault="009E5178" w:rsidP="006811DC">
      <w:pPr>
        <w:spacing w:after="0" w:line="240" w:lineRule="auto"/>
        <w:ind w:left="709" w:firstLine="0"/>
        <w:jc w:val="both"/>
        <w:rPr>
          <w:rFonts w:ascii="Times New Roman" w:hAnsi="Times New Roman"/>
          <w:sz w:val="26"/>
          <w:szCs w:val="26"/>
        </w:rPr>
      </w:pPr>
      <w:r>
        <w:rPr>
          <w:rFonts w:ascii="Times New Roman" w:hAnsi="Times New Roman"/>
          <w:sz w:val="26"/>
          <w:szCs w:val="26"/>
        </w:rPr>
        <w:t xml:space="preserve">г. Кондопога и </w:t>
      </w:r>
      <w:proofErr w:type="spellStart"/>
      <w:r>
        <w:rPr>
          <w:rFonts w:ascii="Times New Roman" w:hAnsi="Times New Roman"/>
          <w:sz w:val="26"/>
          <w:szCs w:val="26"/>
        </w:rPr>
        <w:t>Кондопожскпй</w:t>
      </w:r>
      <w:proofErr w:type="spellEnd"/>
      <w:r>
        <w:rPr>
          <w:rFonts w:ascii="Times New Roman" w:hAnsi="Times New Roman"/>
          <w:sz w:val="26"/>
          <w:szCs w:val="26"/>
        </w:rPr>
        <w:t xml:space="preserve"> </w:t>
      </w:r>
      <w:proofErr w:type="spellStart"/>
      <w:r>
        <w:rPr>
          <w:rFonts w:ascii="Times New Roman" w:hAnsi="Times New Roman"/>
          <w:sz w:val="26"/>
          <w:szCs w:val="26"/>
        </w:rPr>
        <w:t>р-он</w:t>
      </w:r>
      <w:proofErr w:type="spellEnd"/>
      <w:r>
        <w:rPr>
          <w:rFonts w:ascii="Times New Roman" w:hAnsi="Times New Roman"/>
          <w:sz w:val="26"/>
          <w:szCs w:val="26"/>
        </w:rPr>
        <w:t xml:space="preserve"> </w:t>
      </w:r>
      <w:r w:rsidR="003C0065">
        <w:rPr>
          <w:rFonts w:ascii="Times New Roman" w:hAnsi="Times New Roman"/>
          <w:sz w:val="26"/>
          <w:szCs w:val="26"/>
        </w:rPr>
        <w:t>–</w:t>
      </w:r>
      <w:r>
        <w:rPr>
          <w:rFonts w:ascii="Times New Roman" w:hAnsi="Times New Roman"/>
          <w:sz w:val="26"/>
          <w:szCs w:val="26"/>
        </w:rPr>
        <w:t xml:space="preserve"> </w:t>
      </w:r>
      <w:r w:rsidR="003C0065">
        <w:rPr>
          <w:rFonts w:ascii="Times New Roman" w:hAnsi="Times New Roman"/>
          <w:sz w:val="26"/>
          <w:szCs w:val="26"/>
        </w:rPr>
        <w:t>2,80 руб.</w:t>
      </w:r>
    </w:p>
    <w:p w:rsidR="007674D9" w:rsidRDefault="009E5178" w:rsidP="009E5178">
      <w:pPr>
        <w:spacing w:after="0" w:line="240" w:lineRule="auto"/>
        <w:ind w:firstLine="709"/>
        <w:jc w:val="both"/>
        <w:rPr>
          <w:rFonts w:ascii="Times New Roman" w:hAnsi="Times New Roman"/>
          <w:sz w:val="26"/>
          <w:szCs w:val="26"/>
        </w:rPr>
      </w:pPr>
      <w:r>
        <w:rPr>
          <w:rFonts w:ascii="Times New Roman" w:hAnsi="Times New Roman"/>
          <w:sz w:val="26"/>
          <w:szCs w:val="26"/>
        </w:rPr>
        <w:t xml:space="preserve">С 01 января 2012 года </w:t>
      </w:r>
      <w:r w:rsidR="007674D9">
        <w:rPr>
          <w:rFonts w:ascii="Times New Roman" w:hAnsi="Times New Roman"/>
          <w:sz w:val="26"/>
          <w:szCs w:val="26"/>
        </w:rPr>
        <w:t xml:space="preserve">размер </w:t>
      </w:r>
      <w:r>
        <w:rPr>
          <w:rFonts w:ascii="Times New Roman" w:hAnsi="Times New Roman"/>
          <w:sz w:val="26"/>
          <w:szCs w:val="26"/>
        </w:rPr>
        <w:t>стоимост</w:t>
      </w:r>
      <w:r w:rsidR="007674D9">
        <w:rPr>
          <w:rFonts w:ascii="Times New Roman" w:hAnsi="Times New Roman"/>
          <w:sz w:val="26"/>
          <w:szCs w:val="26"/>
        </w:rPr>
        <w:t>и</w:t>
      </w:r>
      <w:r>
        <w:rPr>
          <w:rFonts w:ascii="Times New Roman" w:hAnsi="Times New Roman"/>
          <w:sz w:val="26"/>
          <w:szCs w:val="26"/>
        </w:rPr>
        <w:t xml:space="preserve"> указанных работ </w:t>
      </w:r>
      <w:r w:rsidR="007674D9">
        <w:rPr>
          <w:rFonts w:ascii="Times New Roman" w:hAnsi="Times New Roman"/>
          <w:sz w:val="26"/>
          <w:szCs w:val="26"/>
        </w:rPr>
        <w:t xml:space="preserve">на 2012 год </w:t>
      </w:r>
      <w:r>
        <w:rPr>
          <w:rFonts w:ascii="Times New Roman" w:hAnsi="Times New Roman"/>
          <w:sz w:val="26"/>
          <w:szCs w:val="26"/>
        </w:rPr>
        <w:t>распоряжениями  руководителя ОАО «</w:t>
      </w:r>
      <w:proofErr w:type="spellStart"/>
      <w:r>
        <w:rPr>
          <w:rFonts w:ascii="Times New Roman" w:hAnsi="Times New Roman"/>
          <w:sz w:val="26"/>
          <w:szCs w:val="26"/>
        </w:rPr>
        <w:t>Карелгаз</w:t>
      </w:r>
      <w:proofErr w:type="spellEnd"/>
      <w:r>
        <w:rPr>
          <w:rFonts w:ascii="Times New Roman" w:hAnsi="Times New Roman"/>
          <w:sz w:val="26"/>
          <w:szCs w:val="26"/>
        </w:rPr>
        <w:t>» был увеличен</w:t>
      </w:r>
      <w:r w:rsidR="007674D9">
        <w:rPr>
          <w:rFonts w:ascii="Times New Roman" w:hAnsi="Times New Roman"/>
          <w:sz w:val="26"/>
          <w:szCs w:val="26"/>
        </w:rPr>
        <w:t xml:space="preserve"> и стал зависеть от месяца заключения договора</w:t>
      </w:r>
      <w:r w:rsidR="003C0065">
        <w:rPr>
          <w:rFonts w:ascii="Times New Roman" w:hAnsi="Times New Roman"/>
          <w:sz w:val="26"/>
          <w:szCs w:val="26"/>
        </w:rPr>
        <w:t>.</w:t>
      </w:r>
      <w:r w:rsidR="007674D9">
        <w:rPr>
          <w:rFonts w:ascii="Times New Roman" w:hAnsi="Times New Roman"/>
          <w:sz w:val="26"/>
          <w:szCs w:val="26"/>
        </w:rPr>
        <w:t xml:space="preserve"> </w:t>
      </w:r>
      <w:r w:rsidR="003C0065">
        <w:rPr>
          <w:rFonts w:ascii="Times New Roman" w:hAnsi="Times New Roman"/>
          <w:sz w:val="26"/>
          <w:szCs w:val="26"/>
        </w:rPr>
        <w:t xml:space="preserve"> </w:t>
      </w:r>
    </w:p>
    <w:p w:rsidR="009E5178" w:rsidRDefault="00F7228F" w:rsidP="009E5178">
      <w:pPr>
        <w:spacing w:after="0" w:line="240" w:lineRule="auto"/>
        <w:ind w:firstLine="709"/>
        <w:jc w:val="both"/>
        <w:rPr>
          <w:rFonts w:ascii="Times New Roman" w:hAnsi="Times New Roman"/>
          <w:sz w:val="26"/>
          <w:szCs w:val="26"/>
        </w:rPr>
      </w:pPr>
      <w:r>
        <w:rPr>
          <w:rFonts w:ascii="Times New Roman" w:hAnsi="Times New Roman"/>
          <w:sz w:val="26"/>
          <w:szCs w:val="26"/>
        </w:rPr>
        <w:t xml:space="preserve">При утверждении стоимости работ на ТО и АДО ВДГО учитываются следующие затраты общества: прямые затраты (заработная плата работников АДС (БКД) и работников, выполняющих работы по ТО ВДГО; расходы на оплату единого социального налога; амортизация, горюче-смазочные материалы, запасные части); накладные расходы (в процентном соотношении к прямым затратам). Из стоимости прямых затрат и накладных расходов складывается себестоимость работ по ТО и АДО ВДГО.   </w:t>
      </w:r>
    </w:p>
    <w:p w:rsidR="006226DB" w:rsidRDefault="006226DB" w:rsidP="006226DB">
      <w:pPr>
        <w:spacing w:after="0" w:line="240" w:lineRule="auto"/>
        <w:ind w:firstLine="709"/>
        <w:jc w:val="both"/>
        <w:rPr>
          <w:rFonts w:ascii="Times New Roman" w:hAnsi="Times New Roman"/>
          <w:sz w:val="26"/>
          <w:szCs w:val="26"/>
        </w:rPr>
      </w:pPr>
      <w:r>
        <w:rPr>
          <w:rFonts w:ascii="Times New Roman" w:hAnsi="Times New Roman"/>
          <w:sz w:val="26"/>
          <w:szCs w:val="26"/>
        </w:rPr>
        <w:t>В письме ОАО «</w:t>
      </w:r>
      <w:proofErr w:type="spellStart"/>
      <w:r>
        <w:rPr>
          <w:rFonts w:ascii="Times New Roman" w:hAnsi="Times New Roman"/>
          <w:sz w:val="26"/>
          <w:szCs w:val="26"/>
        </w:rPr>
        <w:t>Карелгаз</w:t>
      </w:r>
      <w:proofErr w:type="spellEnd"/>
      <w:r>
        <w:rPr>
          <w:rFonts w:ascii="Times New Roman" w:hAnsi="Times New Roman"/>
          <w:sz w:val="26"/>
          <w:szCs w:val="26"/>
        </w:rPr>
        <w:t xml:space="preserve">» от 27 июля </w:t>
      </w:r>
      <w:r w:rsidR="00211972">
        <w:rPr>
          <w:rFonts w:ascii="Times New Roman" w:hAnsi="Times New Roman"/>
          <w:sz w:val="26"/>
          <w:szCs w:val="26"/>
        </w:rPr>
        <w:t xml:space="preserve">2012 года </w:t>
      </w:r>
      <w:r>
        <w:rPr>
          <w:rFonts w:ascii="Times New Roman" w:hAnsi="Times New Roman"/>
          <w:sz w:val="26"/>
          <w:szCs w:val="26"/>
        </w:rPr>
        <w:t xml:space="preserve">№1737 указаны следующие  плановые и фактические финансовые показатели осуществления деятельности по ТО </w:t>
      </w:r>
      <w:r w:rsidR="007F191E">
        <w:rPr>
          <w:rFonts w:ascii="Times New Roman" w:hAnsi="Times New Roman"/>
          <w:sz w:val="26"/>
          <w:szCs w:val="26"/>
        </w:rPr>
        <w:t xml:space="preserve">и АДО  </w:t>
      </w:r>
      <w:r>
        <w:rPr>
          <w:rFonts w:ascii="Times New Roman" w:hAnsi="Times New Roman"/>
          <w:sz w:val="26"/>
          <w:szCs w:val="26"/>
        </w:rPr>
        <w:t xml:space="preserve">ВДГО за 2010 – 2011 годы: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1996"/>
        <w:gridCol w:w="1256"/>
        <w:gridCol w:w="1134"/>
        <w:gridCol w:w="1417"/>
        <w:gridCol w:w="1134"/>
        <w:gridCol w:w="1134"/>
        <w:gridCol w:w="1276"/>
      </w:tblGrid>
      <w:tr w:rsidR="006226DB" w:rsidRPr="00B83FE3" w:rsidTr="00B83FE3">
        <w:tc>
          <w:tcPr>
            <w:tcW w:w="576" w:type="dxa"/>
            <w:vMerge w:val="restart"/>
          </w:tcPr>
          <w:p w:rsidR="006226DB" w:rsidRPr="00B83FE3" w:rsidRDefault="006226DB" w:rsidP="006226DB">
            <w:pPr>
              <w:spacing w:after="0" w:line="240" w:lineRule="auto"/>
              <w:ind w:firstLine="0"/>
              <w:jc w:val="center"/>
              <w:rPr>
                <w:rFonts w:ascii="Times New Roman" w:eastAsia="Times New Roman" w:hAnsi="Times New Roman"/>
              </w:rPr>
            </w:pPr>
            <w:r w:rsidRPr="00B83FE3">
              <w:rPr>
                <w:rFonts w:ascii="Times New Roman" w:eastAsia="Times New Roman" w:hAnsi="Times New Roman"/>
              </w:rPr>
              <w:t xml:space="preserve">№ </w:t>
            </w:r>
          </w:p>
          <w:p w:rsidR="006226DB" w:rsidRPr="00B83FE3" w:rsidRDefault="006226DB" w:rsidP="006226DB">
            <w:pPr>
              <w:spacing w:after="0" w:line="240" w:lineRule="auto"/>
              <w:ind w:firstLine="0"/>
              <w:jc w:val="center"/>
              <w:rPr>
                <w:rFonts w:ascii="Times New Roman" w:eastAsia="Times New Roman" w:hAnsi="Times New Roman"/>
              </w:rPr>
            </w:pPr>
            <w:proofErr w:type="spellStart"/>
            <w:proofErr w:type="gramStart"/>
            <w:r w:rsidRPr="00B83FE3">
              <w:rPr>
                <w:rFonts w:ascii="Times New Roman" w:eastAsia="Times New Roman" w:hAnsi="Times New Roman"/>
              </w:rPr>
              <w:t>п</w:t>
            </w:r>
            <w:proofErr w:type="spellEnd"/>
            <w:proofErr w:type="gramEnd"/>
            <w:r w:rsidRPr="00B83FE3">
              <w:rPr>
                <w:rFonts w:ascii="Times New Roman" w:eastAsia="Times New Roman" w:hAnsi="Times New Roman"/>
              </w:rPr>
              <w:t>/</w:t>
            </w:r>
            <w:proofErr w:type="spellStart"/>
            <w:r w:rsidRPr="00B83FE3">
              <w:rPr>
                <w:rFonts w:ascii="Times New Roman" w:eastAsia="Times New Roman" w:hAnsi="Times New Roman"/>
              </w:rPr>
              <w:t>п</w:t>
            </w:r>
            <w:proofErr w:type="spellEnd"/>
          </w:p>
        </w:tc>
        <w:tc>
          <w:tcPr>
            <w:tcW w:w="1996" w:type="dxa"/>
            <w:vMerge w:val="restart"/>
          </w:tcPr>
          <w:p w:rsidR="006226DB" w:rsidRPr="00B83FE3" w:rsidRDefault="006226DB" w:rsidP="006226DB">
            <w:pPr>
              <w:spacing w:after="0" w:line="240" w:lineRule="auto"/>
              <w:ind w:firstLine="0"/>
              <w:jc w:val="center"/>
              <w:rPr>
                <w:rFonts w:ascii="Times New Roman" w:eastAsia="Times New Roman" w:hAnsi="Times New Roman"/>
              </w:rPr>
            </w:pPr>
            <w:r w:rsidRPr="00B83FE3">
              <w:rPr>
                <w:rFonts w:ascii="Times New Roman" w:eastAsia="Times New Roman" w:hAnsi="Times New Roman"/>
              </w:rPr>
              <w:t>Наименование</w:t>
            </w:r>
          </w:p>
        </w:tc>
        <w:tc>
          <w:tcPr>
            <w:tcW w:w="2390" w:type="dxa"/>
            <w:gridSpan w:val="2"/>
          </w:tcPr>
          <w:p w:rsidR="006226DB" w:rsidRPr="00B83FE3" w:rsidRDefault="006226DB" w:rsidP="006226DB">
            <w:pPr>
              <w:spacing w:after="0" w:line="240" w:lineRule="auto"/>
              <w:ind w:firstLine="0"/>
              <w:jc w:val="center"/>
              <w:rPr>
                <w:rFonts w:ascii="Times New Roman" w:eastAsia="Times New Roman" w:hAnsi="Times New Roman"/>
              </w:rPr>
            </w:pPr>
            <w:r w:rsidRPr="00B83FE3">
              <w:rPr>
                <w:rFonts w:ascii="Times New Roman" w:eastAsia="Times New Roman" w:hAnsi="Times New Roman"/>
              </w:rPr>
              <w:t>2010 год</w:t>
            </w:r>
          </w:p>
        </w:tc>
        <w:tc>
          <w:tcPr>
            <w:tcW w:w="1417" w:type="dxa"/>
            <w:vMerge w:val="restart"/>
          </w:tcPr>
          <w:p w:rsidR="006226DB" w:rsidRPr="00B83FE3" w:rsidRDefault="006226DB" w:rsidP="006226DB">
            <w:pPr>
              <w:spacing w:after="0" w:line="240" w:lineRule="auto"/>
              <w:ind w:firstLine="0"/>
              <w:jc w:val="center"/>
              <w:rPr>
                <w:rFonts w:ascii="Times New Roman" w:eastAsia="Times New Roman" w:hAnsi="Times New Roman"/>
              </w:rPr>
            </w:pPr>
            <w:proofErr w:type="spellStart"/>
            <w:proofErr w:type="gramStart"/>
            <w:r w:rsidRPr="00B83FE3">
              <w:rPr>
                <w:rFonts w:ascii="Times New Roman" w:eastAsia="Times New Roman" w:hAnsi="Times New Roman"/>
              </w:rPr>
              <w:t>Выполне</w:t>
            </w:r>
            <w:r w:rsidR="00B83FE3" w:rsidRPr="00B83FE3">
              <w:rPr>
                <w:rFonts w:ascii="Times New Roman" w:eastAsia="Times New Roman" w:hAnsi="Times New Roman"/>
              </w:rPr>
              <w:t>-</w:t>
            </w:r>
            <w:r w:rsidRPr="00B83FE3">
              <w:rPr>
                <w:rFonts w:ascii="Times New Roman" w:eastAsia="Times New Roman" w:hAnsi="Times New Roman"/>
              </w:rPr>
              <w:t>ние</w:t>
            </w:r>
            <w:proofErr w:type="spellEnd"/>
            <w:proofErr w:type="gramEnd"/>
            <w:r w:rsidRPr="00B83FE3">
              <w:rPr>
                <w:rFonts w:ascii="Times New Roman" w:eastAsia="Times New Roman" w:hAnsi="Times New Roman"/>
              </w:rPr>
              <w:t xml:space="preserve"> плана</w:t>
            </w:r>
          </w:p>
        </w:tc>
        <w:tc>
          <w:tcPr>
            <w:tcW w:w="2268" w:type="dxa"/>
            <w:gridSpan w:val="2"/>
          </w:tcPr>
          <w:p w:rsidR="006226DB" w:rsidRPr="00B83FE3" w:rsidRDefault="006226DB" w:rsidP="006226DB">
            <w:pPr>
              <w:spacing w:after="0" w:line="240" w:lineRule="auto"/>
              <w:ind w:firstLine="0"/>
              <w:jc w:val="center"/>
              <w:rPr>
                <w:rFonts w:ascii="Times New Roman" w:eastAsia="Times New Roman" w:hAnsi="Times New Roman"/>
              </w:rPr>
            </w:pPr>
            <w:r w:rsidRPr="00B83FE3">
              <w:rPr>
                <w:rFonts w:ascii="Times New Roman" w:eastAsia="Times New Roman" w:hAnsi="Times New Roman"/>
              </w:rPr>
              <w:t>2011 год</w:t>
            </w:r>
          </w:p>
        </w:tc>
        <w:tc>
          <w:tcPr>
            <w:tcW w:w="1276" w:type="dxa"/>
            <w:vMerge w:val="restart"/>
          </w:tcPr>
          <w:p w:rsidR="006226DB" w:rsidRPr="00B83FE3" w:rsidRDefault="006226DB" w:rsidP="006226DB">
            <w:pPr>
              <w:spacing w:after="0" w:line="240" w:lineRule="auto"/>
              <w:ind w:firstLine="0"/>
              <w:jc w:val="center"/>
              <w:rPr>
                <w:rFonts w:ascii="Times New Roman" w:eastAsia="Times New Roman" w:hAnsi="Times New Roman"/>
              </w:rPr>
            </w:pPr>
            <w:proofErr w:type="spellStart"/>
            <w:proofErr w:type="gramStart"/>
            <w:r w:rsidRPr="00B83FE3">
              <w:rPr>
                <w:rFonts w:ascii="Times New Roman" w:eastAsia="Times New Roman" w:hAnsi="Times New Roman"/>
              </w:rPr>
              <w:t>Выполне</w:t>
            </w:r>
            <w:r w:rsidR="00B83FE3" w:rsidRPr="00B83FE3">
              <w:rPr>
                <w:rFonts w:ascii="Times New Roman" w:eastAsia="Times New Roman" w:hAnsi="Times New Roman"/>
              </w:rPr>
              <w:t>-</w:t>
            </w:r>
            <w:r w:rsidRPr="00B83FE3">
              <w:rPr>
                <w:rFonts w:ascii="Times New Roman" w:eastAsia="Times New Roman" w:hAnsi="Times New Roman"/>
              </w:rPr>
              <w:t>ние</w:t>
            </w:r>
            <w:proofErr w:type="spellEnd"/>
            <w:proofErr w:type="gramEnd"/>
            <w:r w:rsidRPr="00B83FE3">
              <w:rPr>
                <w:rFonts w:ascii="Times New Roman" w:eastAsia="Times New Roman" w:hAnsi="Times New Roman"/>
              </w:rPr>
              <w:t xml:space="preserve"> плана</w:t>
            </w:r>
          </w:p>
        </w:tc>
      </w:tr>
      <w:tr w:rsidR="00B83FE3" w:rsidRPr="00B83FE3" w:rsidTr="00B83FE3">
        <w:tc>
          <w:tcPr>
            <w:tcW w:w="576" w:type="dxa"/>
            <w:vMerge/>
          </w:tcPr>
          <w:p w:rsidR="006226DB" w:rsidRPr="00B83FE3" w:rsidRDefault="006226DB" w:rsidP="006226DB">
            <w:pPr>
              <w:spacing w:after="0" w:line="240" w:lineRule="auto"/>
              <w:ind w:firstLine="0"/>
              <w:jc w:val="both"/>
              <w:rPr>
                <w:rFonts w:ascii="Times New Roman" w:eastAsia="Times New Roman" w:hAnsi="Times New Roman"/>
              </w:rPr>
            </w:pPr>
          </w:p>
        </w:tc>
        <w:tc>
          <w:tcPr>
            <w:tcW w:w="1996" w:type="dxa"/>
            <w:vMerge/>
          </w:tcPr>
          <w:p w:rsidR="006226DB" w:rsidRPr="00B83FE3" w:rsidRDefault="006226DB" w:rsidP="006226DB">
            <w:pPr>
              <w:spacing w:after="0" w:line="240" w:lineRule="auto"/>
              <w:ind w:firstLine="0"/>
              <w:jc w:val="both"/>
              <w:rPr>
                <w:rFonts w:ascii="Times New Roman" w:eastAsia="Times New Roman" w:hAnsi="Times New Roman"/>
              </w:rPr>
            </w:pPr>
          </w:p>
        </w:tc>
        <w:tc>
          <w:tcPr>
            <w:tcW w:w="1256"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план</w:t>
            </w:r>
          </w:p>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 xml:space="preserve">тыс. руб. </w:t>
            </w:r>
          </w:p>
        </w:tc>
        <w:tc>
          <w:tcPr>
            <w:tcW w:w="1134"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факт</w:t>
            </w:r>
          </w:p>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 xml:space="preserve">тыс. руб. </w:t>
            </w:r>
          </w:p>
        </w:tc>
        <w:tc>
          <w:tcPr>
            <w:tcW w:w="1417" w:type="dxa"/>
            <w:vMerge/>
          </w:tcPr>
          <w:p w:rsidR="006226DB" w:rsidRPr="00B83FE3" w:rsidRDefault="006226DB" w:rsidP="006226DB">
            <w:pPr>
              <w:spacing w:after="0" w:line="240" w:lineRule="auto"/>
              <w:ind w:firstLine="0"/>
              <w:jc w:val="both"/>
              <w:rPr>
                <w:rFonts w:ascii="Times New Roman" w:eastAsia="Times New Roman" w:hAnsi="Times New Roman"/>
              </w:rPr>
            </w:pPr>
          </w:p>
        </w:tc>
        <w:tc>
          <w:tcPr>
            <w:tcW w:w="1134"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план</w:t>
            </w:r>
          </w:p>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 xml:space="preserve">тыс. руб. </w:t>
            </w:r>
          </w:p>
        </w:tc>
        <w:tc>
          <w:tcPr>
            <w:tcW w:w="1134"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факт</w:t>
            </w:r>
          </w:p>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 xml:space="preserve">тыс. руб. </w:t>
            </w:r>
          </w:p>
        </w:tc>
        <w:tc>
          <w:tcPr>
            <w:tcW w:w="1276" w:type="dxa"/>
            <w:vMerge/>
          </w:tcPr>
          <w:p w:rsidR="006226DB" w:rsidRPr="00B83FE3" w:rsidRDefault="006226DB" w:rsidP="006226DB">
            <w:pPr>
              <w:spacing w:after="0" w:line="240" w:lineRule="auto"/>
              <w:ind w:firstLine="0"/>
              <w:jc w:val="both"/>
              <w:rPr>
                <w:rFonts w:ascii="Times New Roman" w:eastAsia="Times New Roman" w:hAnsi="Times New Roman"/>
              </w:rPr>
            </w:pPr>
          </w:p>
        </w:tc>
      </w:tr>
      <w:tr w:rsidR="00B83FE3" w:rsidRPr="00B83FE3" w:rsidTr="00B83FE3">
        <w:tc>
          <w:tcPr>
            <w:tcW w:w="576"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1</w:t>
            </w:r>
          </w:p>
        </w:tc>
        <w:tc>
          <w:tcPr>
            <w:tcW w:w="1996" w:type="dxa"/>
          </w:tcPr>
          <w:p w:rsidR="006226DB" w:rsidRPr="00B83FE3" w:rsidRDefault="006226DB" w:rsidP="006226DB">
            <w:pPr>
              <w:spacing w:after="0" w:line="240" w:lineRule="auto"/>
              <w:ind w:firstLine="0"/>
              <w:rPr>
                <w:rFonts w:ascii="Times New Roman" w:eastAsia="Times New Roman" w:hAnsi="Times New Roman"/>
              </w:rPr>
            </w:pPr>
            <w:r w:rsidRPr="00B83FE3">
              <w:rPr>
                <w:rFonts w:ascii="Times New Roman" w:eastAsia="Times New Roman" w:hAnsi="Times New Roman"/>
              </w:rPr>
              <w:t xml:space="preserve">Выручка от АДО и ТО ВДГО </w:t>
            </w:r>
          </w:p>
        </w:tc>
        <w:tc>
          <w:tcPr>
            <w:tcW w:w="1256"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49223</w:t>
            </w:r>
          </w:p>
          <w:p w:rsidR="006226DB" w:rsidRPr="00B83FE3" w:rsidRDefault="006226DB" w:rsidP="006226DB">
            <w:pPr>
              <w:spacing w:after="0" w:line="240" w:lineRule="auto"/>
              <w:ind w:firstLine="0"/>
              <w:jc w:val="both"/>
              <w:rPr>
                <w:rFonts w:ascii="Times New Roman" w:eastAsia="Times New Roman" w:hAnsi="Times New Roman"/>
              </w:rPr>
            </w:pPr>
          </w:p>
        </w:tc>
        <w:tc>
          <w:tcPr>
            <w:tcW w:w="1134"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46815</w:t>
            </w:r>
          </w:p>
        </w:tc>
        <w:tc>
          <w:tcPr>
            <w:tcW w:w="1417"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95%</w:t>
            </w:r>
          </w:p>
        </w:tc>
        <w:tc>
          <w:tcPr>
            <w:tcW w:w="1134"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63585</w:t>
            </w:r>
          </w:p>
        </w:tc>
        <w:tc>
          <w:tcPr>
            <w:tcW w:w="1134"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52982</w:t>
            </w:r>
          </w:p>
        </w:tc>
        <w:tc>
          <w:tcPr>
            <w:tcW w:w="1276"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83%</w:t>
            </w:r>
          </w:p>
        </w:tc>
      </w:tr>
      <w:tr w:rsidR="00B83FE3" w:rsidRPr="00B83FE3" w:rsidTr="00B83FE3">
        <w:tc>
          <w:tcPr>
            <w:tcW w:w="576"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2</w:t>
            </w:r>
          </w:p>
        </w:tc>
        <w:tc>
          <w:tcPr>
            <w:tcW w:w="1996"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Себестоимость услуг</w:t>
            </w:r>
            <w:r w:rsidR="007F191E">
              <w:rPr>
                <w:rFonts w:ascii="Times New Roman" w:eastAsia="Times New Roman" w:hAnsi="Times New Roman"/>
              </w:rPr>
              <w:t>,</w:t>
            </w:r>
            <w:r w:rsidRPr="00B83FE3">
              <w:rPr>
                <w:rFonts w:ascii="Times New Roman" w:eastAsia="Times New Roman" w:hAnsi="Times New Roman"/>
              </w:rPr>
              <w:t xml:space="preserve"> в том числе по АДО и ТО ВДГО в т.ч.:</w:t>
            </w:r>
          </w:p>
        </w:tc>
        <w:tc>
          <w:tcPr>
            <w:tcW w:w="1256"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56385</w:t>
            </w:r>
          </w:p>
        </w:tc>
        <w:tc>
          <w:tcPr>
            <w:tcW w:w="1134"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54620</w:t>
            </w:r>
          </w:p>
        </w:tc>
        <w:tc>
          <w:tcPr>
            <w:tcW w:w="1417"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97%</w:t>
            </w:r>
          </w:p>
        </w:tc>
        <w:tc>
          <w:tcPr>
            <w:tcW w:w="1134"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63081</w:t>
            </w:r>
          </w:p>
        </w:tc>
        <w:tc>
          <w:tcPr>
            <w:tcW w:w="1134"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53150</w:t>
            </w:r>
          </w:p>
        </w:tc>
        <w:tc>
          <w:tcPr>
            <w:tcW w:w="1276"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84%</w:t>
            </w:r>
          </w:p>
        </w:tc>
      </w:tr>
      <w:tr w:rsidR="00B83FE3" w:rsidRPr="00B83FE3" w:rsidTr="00B83FE3">
        <w:tc>
          <w:tcPr>
            <w:tcW w:w="576"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2.1.</w:t>
            </w:r>
          </w:p>
        </w:tc>
        <w:tc>
          <w:tcPr>
            <w:tcW w:w="1996"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Материальные расходы</w:t>
            </w:r>
          </w:p>
        </w:tc>
        <w:tc>
          <w:tcPr>
            <w:tcW w:w="1256"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1290</w:t>
            </w:r>
          </w:p>
        </w:tc>
        <w:tc>
          <w:tcPr>
            <w:tcW w:w="1134"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1250</w:t>
            </w:r>
          </w:p>
        </w:tc>
        <w:tc>
          <w:tcPr>
            <w:tcW w:w="1417"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97%</w:t>
            </w:r>
          </w:p>
        </w:tc>
        <w:tc>
          <w:tcPr>
            <w:tcW w:w="1134"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1489</w:t>
            </w:r>
          </w:p>
        </w:tc>
        <w:tc>
          <w:tcPr>
            <w:tcW w:w="1134"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1289</w:t>
            </w:r>
          </w:p>
        </w:tc>
        <w:tc>
          <w:tcPr>
            <w:tcW w:w="1276"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87%</w:t>
            </w:r>
          </w:p>
        </w:tc>
      </w:tr>
      <w:tr w:rsidR="00B83FE3" w:rsidRPr="00B83FE3" w:rsidTr="00B83FE3">
        <w:tc>
          <w:tcPr>
            <w:tcW w:w="576"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2.2.</w:t>
            </w:r>
          </w:p>
        </w:tc>
        <w:tc>
          <w:tcPr>
            <w:tcW w:w="1996"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Расходы на оплату труда</w:t>
            </w:r>
          </w:p>
        </w:tc>
        <w:tc>
          <w:tcPr>
            <w:tcW w:w="1256"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30517</w:t>
            </w:r>
          </w:p>
        </w:tc>
        <w:tc>
          <w:tcPr>
            <w:tcW w:w="1134"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29060</w:t>
            </w:r>
          </w:p>
        </w:tc>
        <w:tc>
          <w:tcPr>
            <w:tcW w:w="1417"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95%</w:t>
            </w:r>
          </w:p>
        </w:tc>
        <w:tc>
          <w:tcPr>
            <w:tcW w:w="1134"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32299</w:t>
            </w:r>
          </w:p>
        </w:tc>
        <w:tc>
          <w:tcPr>
            <w:tcW w:w="1134"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27109</w:t>
            </w:r>
          </w:p>
        </w:tc>
        <w:tc>
          <w:tcPr>
            <w:tcW w:w="1276"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84%</w:t>
            </w:r>
          </w:p>
        </w:tc>
      </w:tr>
      <w:tr w:rsidR="00B83FE3" w:rsidRPr="00B83FE3" w:rsidTr="00B83FE3">
        <w:tc>
          <w:tcPr>
            <w:tcW w:w="576"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2.3.</w:t>
            </w:r>
          </w:p>
        </w:tc>
        <w:tc>
          <w:tcPr>
            <w:tcW w:w="1996"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 xml:space="preserve">Расходы на отчисления в фонды и обязательное страхование </w:t>
            </w:r>
          </w:p>
        </w:tc>
        <w:tc>
          <w:tcPr>
            <w:tcW w:w="1256"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8007</w:t>
            </w:r>
          </w:p>
        </w:tc>
        <w:tc>
          <w:tcPr>
            <w:tcW w:w="1134"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7488</w:t>
            </w:r>
          </w:p>
        </w:tc>
        <w:tc>
          <w:tcPr>
            <w:tcW w:w="1417"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94%</w:t>
            </w:r>
          </w:p>
        </w:tc>
        <w:tc>
          <w:tcPr>
            <w:tcW w:w="1134"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11046</w:t>
            </w:r>
          </w:p>
        </w:tc>
        <w:tc>
          <w:tcPr>
            <w:tcW w:w="1134"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9184</w:t>
            </w:r>
          </w:p>
        </w:tc>
        <w:tc>
          <w:tcPr>
            <w:tcW w:w="1276"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83%</w:t>
            </w:r>
          </w:p>
        </w:tc>
      </w:tr>
      <w:tr w:rsidR="00B83FE3" w:rsidRPr="00B83FE3" w:rsidTr="00B83FE3">
        <w:tc>
          <w:tcPr>
            <w:tcW w:w="576"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2.4.</w:t>
            </w:r>
          </w:p>
        </w:tc>
        <w:tc>
          <w:tcPr>
            <w:tcW w:w="1996"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Амортизация</w:t>
            </w:r>
          </w:p>
        </w:tc>
        <w:tc>
          <w:tcPr>
            <w:tcW w:w="1256"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342</w:t>
            </w:r>
          </w:p>
        </w:tc>
        <w:tc>
          <w:tcPr>
            <w:tcW w:w="1134"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330</w:t>
            </w:r>
          </w:p>
        </w:tc>
        <w:tc>
          <w:tcPr>
            <w:tcW w:w="1417"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97%</w:t>
            </w:r>
          </w:p>
        </w:tc>
        <w:tc>
          <w:tcPr>
            <w:tcW w:w="1134"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214</w:t>
            </w:r>
          </w:p>
        </w:tc>
        <w:tc>
          <w:tcPr>
            <w:tcW w:w="1134"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312</w:t>
            </w:r>
          </w:p>
        </w:tc>
        <w:tc>
          <w:tcPr>
            <w:tcW w:w="1276"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146%</w:t>
            </w:r>
          </w:p>
        </w:tc>
      </w:tr>
      <w:tr w:rsidR="00B83FE3" w:rsidRPr="00B83FE3" w:rsidTr="00B83FE3">
        <w:tc>
          <w:tcPr>
            <w:tcW w:w="576"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2.5.</w:t>
            </w:r>
          </w:p>
        </w:tc>
        <w:tc>
          <w:tcPr>
            <w:tcW w:w="1996"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 xml:space="preserve">Прочие расходы </w:t>
            </w:r>
          </w:p>
        </w:tc>
        <w:tc>
          <w:tcPr>
            <w:tcW w:w="1256"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737</w:t>
            </w:r>
          </w:p>
        </w:tc>
        <w:tc>
          <w:tcPr>
            <w:tcW w:w="1134"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642</w:t>
            </w:r>
          </w:p>
        </w:tc>
        <w:tc>
          <w:tcPr>
            <w:tcW w:w="1417"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87%</w:t>
            </w:r>
          </w:p>
        </w:tc>
        <w:tc>
          <w:tcPr>
            <w:tcW w:w="1134"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565</w:t>
            </w:r>
          </w:p>
        </w:tc>
        <w:tc>
          <w:tcPr>
            <w:tcW w:w="1134"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443</w:t>
            </w:r>
          </w:p>
        </w:tc>
        <w:tc>
          <w:tcPr>
            <w:tcW w:w="1276"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78%</w:t>
            </w:r>
          </w:p>
        </w:tc>
      </w:tr>
      <w:tr w:rsidR="00B83FE3" w:rsidRPr="00B83FE3" w:rsidTr="00B83FE3">
        <w:tc>
          <w:tcPr>
            <w:tcW w:w="576" w:type="dxa"/>
          </w:tcPr>
          <w:p w:rsidR="006226DB" w:rsidRPr="00B83FE3" w:rsidRDefault="006226DB" w:rsidP="006226DB">
            <w:pPr>
              <w:numPr>
                <w:ilvl w:val="1"/>
                <w:numId w:val="5"/>
              </w:numPr>
              <w:spacing w:after="0" w:line="240" w:lineRule="auto"/>
              <w:jc w:val="both"/>
              <w:rPr>
                <w:rFonts w:ascii="Times New Roman" w:eastAsia="Times New Roman" w:hAnsi="Times New Roman"/>
              </w:rPr>
            </w:pPr>
          </w:p>
        </w:tc>
        <w:tc>
          <w:tcPr>
            <w:tcW w:w="1996"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Управленческие расходы</w:t>
            </w:r>
          </w:p>
        </w:tc>
        <w:tc>
          <w:tcPr>
            <w:tcW w:w="1256"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15492</w:t>
            </w:r>
          </w:p>
        </w:tc>
        <w:tc>
          <w:tcPr>
            <w:tcW w:w="1134"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15581</w:t>
            </w:r>
          </w:p>
        </w:tc>
        <w:tc>
          <w:tcPr>
            <w:tcW w:w="1417"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102%</w:t>
            </w:r>
          </w:p>
        </w:tc>
        <w:tc>
          <w:tcPr>
            <w:tcW w:w="1134"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17467</w:t>
            </w:r>
          </w:p>
        </w:tc>
        <w:tc>
          <w:tcPr>
            <w:tcW w:w="1134"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14814</w:t>
            </w:r>
          </w:p>
        </w:tc>
        <w:tc>
          <w:tcPr>
            <w:tcW w:w="1276"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85%</w:t>
            </w:r>
          </w:p>
        </w:tc>
      </w:tr>
      <w:tr w:rsidR="00B83FE3" w:rsidRPr="00B83FE3" w:rsidTr="00B83FE3">
        <w:tc>
          <w:tcPr>
            <w:tcW w:w="576"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3</w:t>
            </w:r>
          </w:p>
        </w:tc>
        <w:tc>
          <w:tcPr>
            <w:tcW w:w="1996"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 xml:space="preserve">Прибыль от продаж </w:t>
            </w:r>
          </w:p>
        </w:tc>
        <w:tc>
          <w:tcPr>
            <w:tcW w:w="1256"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-7162</w:t>
            </w:r>
          </w:p>
        </w:tc>
        <w:tc>
          <w:tcPr>
            <w:tcW w:w="1134"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-7805</w:t>
            </w:r>
          </w:p>
        </w:tc>
        <w:tc>
          <w:tcPr>
            <w:tcW w:w="1417" w:type="dxa"/>
          </w:tcPr>
          <w:p w:rsidR="006226DB" w:rsidRPr="00B83FE3" w:rsidRDefault="006226DB" w:rsidP="006226DB">
            <w:pPr>
              <w:spacing w:after="0" w:line="240" w:lineRule="auto"/>
              <w:ind w:firstLine="0"/>
              <w:jc w:val="both"/>
              <w:rPr>
                <w:rFonts w:ascii="Times New Roman" w:eastAsia="Times New Roman" w:hAnsi="Times New Roman"/>
              </w:rPr>
            </w:pPr>
          </w:p>
        </w:tc>
        <w:tc>
          <w:tcPr>
            <w:tcW w:w="1134"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504</w:t>
            </w:r>
          </w:p>
        </w:tc>
        <w:tc>
          <w:tcPr>
            <w:tcW w:w="1134" w:type="dxa"/>
          </w:tcPr>
          <w:p w:rsidR="006226DB" w:rsidRPr="00B83FE3" w:rsidRDefault="006226DB" w:rsidP="006226DB">
            <w:pPr>
              <w:spacing w:after="0" w:line="240" w:lineRule="auto"/>
              <w:ind w:firstLine="0"/>
              <w:jc w:val="both"/>
              <w:rPr>
                <w:rFonts w:ascii="Times New Roman" w:eastAsia="Times New Roman" w:hAnsi="Times New Roman"/>
              </w:rPr>
            </w:pPr>
            <w:r w:rsidRPr="00B83FE3">
              <w:rPr>
                <w:rFonts w:ascii="Times New Roman" w:eastAsia="Times New Roman" w:hAnsi="Times New Roman"/>
              </w:rPr>
              <w:t>-168</w:t>
            </w:r>
          </w:p>
        </w:tc>
        <w:tc>
          <w:tcPr>
            <w:tcW w:w="1276" w:type="dxa"/>
          </w:tcPr>
          <w:p w:rsidR="006226DB" w:rsidRPr="00B83FE3" w:rsidRDefault="006226DB" w:rsidP="006226DB">
            <w:pPr>
              <w:spacing w:after="0" w:line="240" w:lineRule="auto"/>
              <w:ind w:firstLine="0"/>
              <w:jc w:val="both"/>
              <w:rPr>
                <w:rFonts w:ascii="Times New Roman" w:eastAsia="Times New Roman" w:hAnsi="Times New Roman"/>
              </w:rPr>
            </w:pPr>
          </w:p>
        </w:tc>
      </w:tr>
    </w:tbl>
    <w:p w:rsidR="006226DB" w:rsidRDefault="006226DB" w:rsidP="006226DB">
      <w:pPr>
        <w:spacing w:after="0" w:line="240" w:lineRule="auto"/>
        <w:ind w:firstLine="709"/>
        <w:jc w:val="both"/>
        <w:rPr>
          <w:rFonts w:ascii="Times New Roman" w:hAnsi="Times New Roman"/>
          <w:sz w:val="26"/>
          <w:szCs w:val="26"/>
        </w:rPr>
      </w:pPr>
      <w:r>
        <w:rPr>
          <w:rFonts w:ascii="Times New Roman" w:hAnsi="Times New Roman"/>
          <w:sz w:val="26"/>
          <w:szCs w:val="26"/>
        </w:rPr>
        <w:t>Таким образом, ответчиком при утверждении стоимости работ по ТО и АДО ВДГО к расчету принимаются плановые показатели, которые фактически не выполнялись в 2010</w:t>
      </w:r>
      <w:r w:rsidR="00211972">
        <w:rPr>
          <w:rFonts w:ascii="Times New Roman" w:hAnsi="Times New Roman"/>
          <w:sz w:val="26"/>
          <w:szCs w:val="26"/>
        </w:rPr>
        <w:t>-</w:t>
      </w:r>
      <w:r>
        <w:rPr>
          <w:rFonts w:ascii="Times New Roman" w:hAnsi="Times New Roman"/>
          <w:sz w:val="26"/>
          <w:szCs w:val="26"/>
        </w:rPr>
        <w:t xml:space="preserve">2011 годах. Вместе с тем, рост стоимости работ по ТО </w:t>
      </w:r>
      <w:r w:rsidR="003C0065">
        <w:rPr>
          <w:rFonts w:ascii="Times New Roman" w:hAnsi="Times New Roman"/>
          <w:sz w:val="26"/>
          <w:szCs w:val="26"/>
        </w:rPr>
        <w:t xml:space="preserve">и АДО ВДГО происходит ежегодно, в том числе в 2011 – 2012 годах. </w:t>
      </w:r>
    </w:p>
    <w:p w:rsidR="00211972" w:rsidRDefault="00F7228F" w:rsidP="009E5178">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Как указано выше, основной из причин повышения стоимости работ на ТО и АДО ВДГО ответчик </w:t>
      </w:r>
      <w:r w:rsidR="007939BB">
        <w:rPr>
          <w:rFonts w:ascii="Times New Roman" w:hAnsi="Times New Roman"/>
          <w:sz w:val="26"/>
          <w:szCs w:val="26"/>
        </w:rPr>
        <w:t xml:space="preserve">называет необходимость увеличения заработной платы работников. Вместе с тем, в ходе рассмотрения данного дела было установлено,  что решения об увеличении заработной  платы работников </w:t>
      </w:r>
      <w:r w:rsidR="00485AD8">
        <w:rPr>
          <w:rFonts w:ascii="Times New Roman" w:hAnsi="Times New Roman"/>
          <w:sz w:val="26"/>
          <w:szCs w:val="26"/>
        </w:rPr>
        <w:t xml:space="preserve"> </w:t>
      </w:r>
      <w:r w:rsidR="007939BB">
        <w:rPr>
          <w:rFonts w:ascii="Times New Roman" w:hAnsi="Times New Roman"/>
          <w:sz w:val="26"/>
          <w:szCs w:val="26"/>
        </w:rPr>
        <w:t xml:space="preserve">в </w:t>
      </w:r>
      <w:r w:rsidR="007F191E">
        <w:rPr>
          <w:rFonts w:ascii="Times New Roman" w:hAnsi="Times New Roman"/>
          <w:sz w:val="26"/>
          <w:szCs w:val="26"/>
        </w:rPr>
        <w:t>2011</w:t>
      </w:r>
      <w:r w:rsidR="00211972">
        <w:rPr>
          <w:rFonts w:ascii="Times New Roman" w:hAnsi="Times New Roman"/>
          <w:sz w:val="26"/>
          <w:szCs w:val="26"/>
        </w:rPr>
        <w:t>-</w:t>
      </w:r>
      <w:r w:rsidR="007F191E">
        <w:rPr>
          <w:rFonts w:ascii="Times New Roman" w:hAnsi="Times New Roman"/>
          <w:sz w:val="26"/>
          <w:szCs w:val="26"/>
        </w:rPr>
        <w:t xml:space="preserve">2012 годах не принимались, однако, плановый фонд оплаты труда увеличивался. </w:t>
      </w:r>
    </w:p>
    <w:p w:rsidR="00F7228F" w:rsidRDefault="00211972" w:rsidP="009E5178">
      <w:pPr>
        <w:spacing w:after="0" w:line="240" w:lineRule="auto"/>
        <w:ind w:firstLine="709"/>
        <w:jc w:val="both"/>
        <w:rPr>
          <w:rFonts w:ascii="Times New Roman" w:hAnsi="Times New Roman"/>
          <w:sz w:val="26"/>
          <w:szCs w:val="26"/>
        </w:rPr>
      </w:pPr>
      <w:r>
        <w:rPr>
          <w:rFonts w:ascii="Times New Roman" w:hAnsi="Times New Roman"/>
          <w:sz w:val="26"/>
          <w:szCs w:val="26"/>
        </w:rPr>
        <w:t>Таким образом, ОАО «</w:t>
      </w:r>
      <w:proofErr w:type="spellStart"/>
      <w:r>
        <w:rPr>
          <w:rFonts w:ascii="Times New Roman" w:hAnsi="Times New Roman"/>
          <w:sz w:val="26"/>
          <w:szCs w:val="26"/>
        </w:rPr>
        <w:t>Карелгаз</w:t>
      </w:r>
      <w:proofErr w:type="spellEnd"/>
      <w:r>
        <w:rPr>
          <w:rFonts w:ascii="Times New Roman" w:hAnsi="Times New Roman"/>
          <w:sz w:val="26"/>
          <w:szCs w:val="26"/>
        </w:rPr>
        <w:t xml:space="preserve">» в стоимость работ по ТО и АДО ВДГО включает затраты, которые обществом фактически не произведены, что ущемляет интересы управляющих компаний и конечных потребителей.  </w:t>
      </w:r>
      <w:r w:rsidR="007939BB">
        <w:rPr>
          <w:rFonts w:ascii="Times New Roman" w:hAnsi="Times New Roman"/>
          <w:sz w:val="26"/>
          <w:szCs w:val="26"/>
        </w:rPr>
        <w:t xml:space="preserve">  </w:t>
      </w:r>
      <w:r w:rsidR="00F7228F">
        <w:rPr>
          <w:rFonts w:ascii="Times New Roman" w:hAnsi="Times New Roman"/>
          <w:sz w:val="26"/>
          <w:szCs w:val="26"/>
        </w:rPr>
        <w:t xml:space="preserve"> </w:t>
      </w:r>
    </w:p>
    <w:p w:rsidR="00036384" w:rsidRDefault="00EB1729" w:rsidP="00953192">
      <w:pPr>
        <w:spacing w:after="0" w:line="240" w:lineRule="auto"/>
        <w:ind w:firstLine="709"/>
        <w:jc w:val="both"/>
        <w:rPr>
          <w:rFonts w:ascii="Times New Roman" w:hAnsi="Times New Roman"/>
          <w:sz w:val="26"/>
          <w:szCs w:val="26"/>
        </w:rPr>
      </w:pPr>
      <w:r>
        <w:rPr>
          <w:rFonts w:ascii="Times New Roman" w:hAnsi="Times New Roman"/>
          <w:sz w:val="26"/>
          <w:szCs w:val="26"/>
        </w:rPr>
        <w:t>В качестве причин</w:t>
      </w:r>
      <w:r w:rsidR="00953192">
        <w:rPr>
          <w:rFonts w:ascii="Times New Roman" w:hAnsi="Times New Roman"/>
          <w:sz w:val="26"/>
          <w:szCs w:val="26"/>
        </w:rPr>
        <w:t>ы</w:t>
      </w:r>
      <w:r>
        <w:rPr>
          <w:rFonts w:ascii="Times New Roman" w:hAnsi="Times New Roman"/>
          <w:sz w:val="26"/>
          <w:szCs w:val="26"/>
        </w:rPr>
        <w:t xml:space="preserve"> установления разной стоимости работ по ТО и АДО ВДГО на 2012 год в зависимости от месяца заключения договора ОАО «</w:t>
      </w:r>
      <w:proofErr w:type="spellStart"/>
      <w:r>
        <w:rPr>
          <w:rFonts w:ascii="Times New Roman" w:hAnsi="Times New Roman"/>
          <w:sz w:val="26"/>
          <w:szCs w:val="26"/>
        </w:rPr>
        <w:t>Карелгаз</w:t>
      </w:r>
      <w:proofErr w:type="spellEnd"/>
      <w:r>
        <w:rPr>
          <w:rFonts w:ascii="Times New Roman" w:hAnsi="Times New Roman"/>
          <w:sz w:val="26"/>
          <w:szCs w:val="26"/>
        </w:rPr>
        <w:t xml:space="preserve">» называет </w:t>
      </w:r>
      <w:r w:rsidR="00953192">
        <w:rPr>
          <w:rFonts w:ascii="Times New Roman" w:hAnsi="Times New Roman"/>
          <w:sz w:val="26"/>
          <w:szCs w:val="26"/>
        </w:rPr>
        <w:t>необходимость принятия к учету дополнительных расходов, которые понесет общество в 2013 году по договорам со сроком  действия, истекающим в  указанном году.</w:t>
      </w:r>
      <w:r w:rsidR="003C0065">
        <w:rPr>
          <w:rFonts w:ascii="Times New Roman" w:hAnsi="Times New Roman"/>
          <w:sz w:val="26"/>
          <w:szCs w:val="26"/>
        </w:rPr>
        <w:t xml:space="preserve"> То есть</w:t>
      </w:r>
      <w:r w:rsidR="007674D9">
        <w:rPr>
          <w:rFonts w:ascii="Times New Roman" w:hAnsi="Times New Roman"/>
          <w:sz w:val="26"/>
          <w:szCs w:val="26"/>
        </w:rPr>
        <w:t>,</w:t>
      </w:r>
      <w:r w:rsidR="003C0065">
        <w:rPr>
          <w:rFonts w:ascii="Times New Roman" w:hAnsi="Times New Roman"/>
          <w:sz w:val="26"/>
          <w:szCs w:val="26"/>
        </w:rPr>
        <w:t xml:space="preserve"> </w:t>
      </w:r>
      <w:r w:rsidR="00953192">
        <w:rPr>
          <w:rFonts w:ascii="Times New Roman" w:hAnsi="Times New Roman"/>
          <w:sz w:val="26"/>
          <w:szCs w:val="26"/>
        </w:rPr>
        <w:t xml:space="preserve">общество установило разную  </w:t>
      </w:r>
      <w:r w:rsidR="007674D9">
        <w:rPr>
          <w:rFonts w:ascii="Times New Roman" w:hAnsi="Times New Roman"/>
          <w:sz w:val="26"/>
          <w:szCs w:val="26"/>
        </w:rPr>
        <w:t>стоимость работ</w:t>
      </w:r>
      <w:r w:rsidR="00953192">
        <w:rPr>
          <w:rFonts w:ascii="Times New Roman" w:hAnsi="Times New Roman"/>
          <w:sz w:val="26"/>
          <w:szCs w:val="26"/>
        </w:rPr>
        <w:t xml:space="preserve"> в зависимости от месяца заключения договора, учитывая при этом предполагаемые затраты  </w:t>
      </w:r>
      <w:r w:rsidR="00485AD8">
        <w:rPr>
          <w:rFonts w:ascii="Times New Roman" w:hAnsi="Times New Roman"/>
          <w:sz w:val="26"/>
          <w:szCs w:val="26"/>
        </w:rPr>
        <w:t xml:space="preserve"> </w:t>
      </w:r>
      <w:r w:rsidR="00953192">
        <w:rPr>
          <w:rFonts w:ascii="Times New Roman" w:hAnsi="Times New Roman"/>
          <w:sz w:val="26"/>
          <w:szCs w:val="26"/>
        </w:rPr>
        <w:t xml:space="preserve">на оказание данных услуг в будущем. </w:t>
      </w:r>
    </w:p>
    <w:p w:rsidR="00D03E03" w:rsidRDefault="00D03E03" w:rsidP="00953192">
      <w:pPr>
        <w:spacing w:after="0" w:line="240" w:lineRule="auto"/>
        <w:ind w:firstLine="709"/>
        <w:jc w:val="both"/>
        <w:rPr>
          <w:rFonts w:ascii="Times New Roman" w:hAnsi="Times New Roman"/>
          <w:sz w:val="26"/>
          <w:szCs w:val="26"/>
        </w:rPr>
      </w:pPr>
      <w:r>
        <w:rPr>
          <w:rFonts w:ascii="Times New Roman" w:hAnsi="Times New Roman"/>
          <w:sz w:val="26"/>
          <w:szCs w:val="26"/>
        </w:rPr>
        <w:t>Такой порядок формирования ответчиком стоимости работ по ТО и АДО ВДГО нельзя признать законным, поскольку он нарушает права третьих лиц</w:t>
      </w:r>
      <w:r w:rsidR="003C0065">
        <w:rPr>
          <w:rFonts w:ascii="Times New Roman" w:hAnsi="Times New Roman"/>
          <w:sz w:val="26"/>
          <w:szCs w:val="26"/>
        </w:rPr>
        <w:t xml:space="preserve"> – управляющих компаний,</w:t>
      </w:r>
      <w:r>
        <w:rPr>
          <w:rFonts w:ascii="Times New Roman" w:hAnsi="Times New Roman"/>
          <w:sz w:val="26"/>
          <w:szCs w:val="26"/>
        </w:rPr>
        <w:t xml:space="preserve"> </w:t>
      </w:r>
      <w:r w:rsidR="003C0065">
        <w:rPr>
          <w:rFonts w:ascii="Times New Roman" w:hAnsi="Times New Roman"/>
          <w:sz w:val="26"/>
          <w:szCs w:val="26"/>
        </w:rPr>
        <w:t xml:space="preserve">так как они в данном случае возмещают ответчику еще не произведенные им расходы, обеспечивая  ему благоприятные условия для осуществления предпринимательской деятельности в ущерб интересам конечных потребителей </w:t>
      </w:r>
      <w:r w:rsidR="00C607D4">
        <w:rPr>
          <w:rFonts w:ascii="Times New Roman" w:hAnsi="Times New Roman"/>
          <w:sz w:val="26"/>
          <w:szCs w:val="26"/>
        </w:rPr>
        <w:t>(граждан)</w:t>
      </w:r>
      <w:r w:rsidR="003C0065">
        <w:rPr>
          <w:rFonts w:ascii="Times New Roman" w:hAnsi="Times New Roman"/>
          <w:sz w:val="26"/>
          <w:szCs w:val="26"/>
        </w:rPr>
        <w:t xml:space="preserve">. </w:t>
      </w:r>
      <w:r>
        <w:rPr>
          <w:rFonts w:ascii="Times New Roman" w:hAnsi="Times New Roman"/>
          <w:sz w:val="26"/>
          <w:szCs w:val="26"/>
        </w:rPr>
        <w:t xml:space="preserve"> </w:t>
      </w:r>
    </w:p>
    <w:p w:rsidR="00211972" w:rsidRDefault="00211972" w:rsidP="00211972">
      <w:pPr>
        <w:autoSpaceDE w:val="0"/>
        <w:autoSpaceDN w:val="0"/>
        <w:adjustRightInd w:val="0"/>
        <w:spacing w:after="0" w:line="240" w:lineRule="auto"/>
        <w:ind w:firstLine="709"/>
        <w:jc w:val="both"/>
        <w:outlineLvl w:val="3"/>
        <w:rPr>
          <w:rFonts w:ascii="Times New Roman" w:hAnsi="Times New Roman"/>
          <w:sz w:val="26"/>
          <w:szCs w:val="26"/>
          <w:lang w:eastAsia="ru-RU"/>
        </w:rPr>
      </w:pPr>
      <w:r>
        <w:rPr>
          <w:rFonts w:ascii="Times New Roman" w:hAnsi="Times New Roman"/>
          <w:sz w:val="26"/>
          <w:szCs w:val="26"/>
          <w:lang w:eastAsia="ru-RU"/>
        </w:rPr>
        <w:t>При таких обстоятельствах комиссия Карельского УФАС России приходит к выводу о наличии в действиях ОАО «</w:t>
      </w:r>
      <w:proofErr w:type="spellStart"/>
      <w:r>
        <w:rPr>
          <w:rFonts w:ascii="Times New Roman" w:hAnsi="Times New Roman"/>
          <w:sz w:val="26"/>
          <w:szCs w:val="26"/>
          <w:lang w:eastAsia="ru-RU"/>
        </w:rPr>
        <w:t>Карелгаз</w:t>
      </w:r>
      <w:proofErr w:type="spellEnd"/>
      <w:r>
        <w:rPr>
          <w:rFonts w:ascii="Times New Roman" w:hAnsi="Times New Roman"/>
          <w:sz w:val="26"/>
          <w:szCs w:val="26"/>
          <w:lang w:eastAsia="ru-RU"/>
        </w:rPr>
        <w:t xml:space="preserve">» нарушения части 1 статьи 10 Закона о защите конкуренции. </w:t>
      </w:r>
    </w:p>
    <w:p w:rsidR="00485AD8" w:rsidRDefault="00D03E03" w:rsidP="00953192">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 xml:space="preserve">Комиссии Карельского УФАС России в ходе рассмотрения настоящего дела ну установила факт нарушения обществом положений </w:t>
      </w:r>
      <w:r w:rsidR="007674D9">
        <w:rPr>
          <w:rFonts w:ascii="Times New Roman" w:hAnsi="Times New Roman"/>
          <w:sz w:val="26"/>
          <w:szCs w:val="26"/>
        </w:rPr>
        <w:t xml:space="preserve">действующих нормативных правовых актов </w:t>
      </w:r>
      <w:r>
        <w:rPr>
          <w:rFonts w:ascii="Times New Roman" w:hAnsi="Times New Roman"/>
          <w:sz w:val="26"/>
          <w:szCs w:val="26"/>
        </w:rPr>
        <w:t>при установлении различной стоимости работ на ТО и АДО ВДГО в районах Республики Карелия, так как указанная стоимость зависит от численности АДС (БКД) и площади обслуживаемого жилого фонда, а также при установлении стоимости  работ на ТО</w:t>
      </w:r>
      <w:r w:rsidR="007674D9">
        <w:rPr>
          <w:rFonts w:ascii="Times New Roman" w:hAnsi="Times New Roman"/>
          <w:sz w:val="26"/>
          <w:szCs w:val="26"/>
        </w:rPr>
        <w:t xml:space="preserve"> ВКГО</w:t>
      </w:r>
      <w:r>
        <w:rPr>
          <w:rFonts w:ascii="Times New Roman" w:hAnsi="Times New Roman"/>
          <w:sz w:val="26"/>
          <w:szCs w:val="26"/>
        </w:rPr>
        <w:t xml:space="preserve">.  </w:t>
      </w:r>
      <w:proofErr w:type="gramEnd"/>
    </w:p>
    <w:p w:rsidR="0061566F" w:rsidRPr="00FD2DE4" w:rsidRDefault="00A10183" w:rsidP="00A10183">
      <w:pPr>
        <w:spacing w:after="0" w:line="240" w:lineRule="auto"/>
        <w:ind w:firstLine="709"/>
        <w:jc w:val="both"/>
        <w:rPr>
          <w:rFonts w:ascii="Times New Roman" w:hAnsi="Times New Roman"/>
          <w:sz w:val="26"/>
          <w:szCs w:val="26"/>
        </w:rPr>
      </w:pPr>
      <w:r w:rsidRPr="00FD2DE4">
        <w:rPr>
          <w:rFonts w:ascii="Times New Roman" w:hAnsi="Times New Roman"/>
          <w:sz w:val="26"/>
          <w:szCs w:val="26"/>
        </w:rPr>
        <w:t xml:space="preserve">Оснований для прекращения рассмотрения настоящего дела, поименованных в части 1 статьи 48 </w:t>
      </w:r>
      <w:r w:rsidR="00D525AC" w:rsidRPr="00FD2DE4">
        <w:rPr>
          <w:rFonts w:ascii="Times New Roman" w:hAnsi="Times New Roman"/>
          <w:sz w:val="26"/>
          <w:szCs w:val="26"/>
        </w:rPr>
        <w:t>З</w:t>
      </w:r>
      <w:r w:rsidRPr="00FD2DE4">
        <w:rPr>
          <w:rFonts w:ascii="Times New Roman" w:hAnsi="Times New Roman"/>
          <w:sz w:val="26"/>
          <w:szCs w:val="26"/>
        </w:rPr>
        <w:t xml:space="preserve">акона о защите конкуренции, </w:t>
      </w:r>
      <w:r w:rsidR="00027732">
        <w:rPr>
          <w:rFonts w:ascii="Times New Roman" w:hAnsi="Times New Roman"/>
          <w:sz w:val="26"/>
          <w:szCs w:val="26"/>
        </w:rPr>
        <w:t>к</w:t>
      </w:r>
      <w:r w:rsidRPr="00FD2DE4">
        <w:rPr>
          <w:rFonts w:ascii="Times New Roman" w:hAnsi="Times New Roman"/>
          <w:sz w:val="26"/>
          <w:szCs w:val="26"/>
        </w:rPr>
        <w:t xml:space="preserve">омиссией Карельского УФАС России не выявлено. </w:t>
      </w:r>
    </w:p>
    <w:p w:rsidR="004418E7" w:rsidRPr="00FD2DE4" w:rsidRDefault="00BE0E69" w:rsidP="00F758A5">
      <w:pPr>
        <w:pStyle w:val="a5"/>
        <w:ind w:firstLine="709"/>
        <w:rPr>
          <w:sz w:val="26"/>
          <w:szCs w:val="26"/>
        </w:rPr>
      </w:pPr>
      <w:r w:rsidRPr="00FD2DE4">
        <w:rPr>
          <w:sz w:val="26"/>
          <w:szCs w:val="26"/>
        </w:rPr>
        <w:t xml:space="preserve">На основании изложенного, руководствуясь статьей 23, частью 1 статьи 39, частями 1-4 статьи 41, статьей 48, частью 1 статьи 49 </w:t>
      </w:r>
      <w:r w:rsidR="00027732">
        <w:rPr>
          <w:sz w:val="26"/>
          <w:szCs w:val="26"/>
        </w:rPr>
        <w:t>Закона о</w:t>
      </w:r>
      <w:r w:rsidRPr="00FD2DE4">
        <w:rPr>
          <w:sz w:val="26"/>
          <w:szCs w:val="26"/>
        </w:rPr>
        <w:t xml:space="preserve"> защите конкуренции </w:t>
      </w:r>
      <w:r w:rsidR="00027732">
        <w:rPr>
          <w:sz w:val="26"/>
          <w:szCs w:val="26"/>
        </w:rPr>
        <w:t>к</w:t>
      </w:r>
      <w:r w:rsidRPr="00FD2DE4">
        <w:rPr>
          <w:sz w:val="26"/>
          <w:szCs w:val="26"/>
        </w:rPr>
        <w:t xml:space="preserve">омиссия Карельского УФАС России </w:t>
      </w:r>
    </w:p>
    <w:p w:rsidR="00BE0E69" w:rsidRPr="00FD2DE4" w:rsidRDefault="00BE0E69" w:rsidP="002C73E0">
      <w:pPr>
        <w:pStyle w:val="a5"/>
        <w:ind w:firstLine="709"/>
        <w:rPr>
          <w:sz w:val="26"/>
          <w:szCs w:val="26"/>
        </w:rPr>
      </w:pPr>
    </w:p>
    <w:p w:rsidR="00BE0E69" w:rsidRPr="00FD2DE4" w:rsidRDefault="00BE0E69" w:rsidP="00BE0E69">
      <w:pPr>
        <w:pStyle w:val="a5"/>
        <w:ind w:firstLine="709"/>
        <w:jc w:val="center"/>
        <w:rPr>
          <w:sz w:val="26"/>
          <w:szCs w:val="26"/>
        </w:rPr>
      </w:pPr>
      <w:r w:rsidRPr="00FD2DE4">
        <w:rPr>
          <w:sz w:val="26"/>
          <w:szCs w:val="26"/>
        </w:rPr>
        <w:t>РЕШИЛА:</w:t>
      </w:r>
    </w:p>
    <w:p w:rsidR="00BE0E69" w:rsidRPr="00FD2DE4" w:rsidRDefault="00BE0E69" w:rsidP="00BE0E69">
      <w:pPr>
        <w:pStyle w:val="a5"/>
        <w:ind w:firstLine="709"/>
        <w:jc w:val="center"/>
        <w:rPr>
          <w:sz w:val="26"/>
          <w:szCs w:val="26"/>
        </w:rPr>
      </w:pPr>
    </w:p>
    <w:p w:rsidR="00256652" w:rsidRDefault="00FD2DE4" w:rsidP="00FD2DE4">
      <w:pPr>
        <w:pStyle w:val="ac"/>
        <w:numPr>
          <w:ilvl w:val="0"/>
          <w:numId w:val="6"/>
        </w:numPr>
        <w:autoSpaceDE w:val="0"/>
        <w:autoSpaceDN w:val="0"/>
        <w:adjustRightInd w:val="0"/>
        <w:spacing w:after="0" w:line="240" w:lineRule="auto"/>
        <w:ind w:left="0" w:firstLine="709"/>
        <w:jc w:val="both"/>
        <w:rPr>
          <w:rFonts w:ascii="Times New Roman" w:hAnsi="Times New Roman"/>
          <w:sz w:val="26"/>
          <w:szCs w:val="26"/>
        </w:rPr>
      </w:pPr>
      <w:proofErr w:type="gramStart"/>
      <w:r w:rsidRPr="00FD2DE4">
        <w:rPr>
          <w:rFonts w:ascii="Times New Roman" w:hAnsi="Times New Roman"/>
          <w:sz w:val="26"/>
          <w:szCs w:val="26"/>
        </w:rPr>
        <w:t xml:space="preserve">Признать в действиях </w:t>
      </w:r>
      <w:r w:rsidR="00256652">
        <w:rPr>
          <w:rFonts w:ascii="Times New Roman" w:hAnsi="Times New Roman"/>
          <w:sz w:val="26"/>
          <w:szCs w:val="26"/>
        </w:rPr>
        <w:t>ОАО «</w:t>
      </w:r>
      <w:proofErr w:type="spellStart"/>
      <w:r w:rsidR="00256652">
        <w:rPr>
          <w:rFonts w:ascii="Times New Roman" w:hAnsi="Times New Roman"/>
          <w:sz w:val="26"/>
          <w:szCs w:val="26"/>
        </w:rPr>
        <w:t>Карелгаз</w:t>
      </w:r>
      <w:proofErr w:type="spellEnd"/>
      <w:r w:rsidR="00256652">
        <w:rPr>
          <w:rFonts w:ascii="Times New Roman" w:hAnsi="Times New Roman"/>
          <w:sz w:val="26"/>
          <w:szCs w:val="26"/>
        </w:rPr>
        <w:t xml:space="preserve">», </w:t>
      </w:r>
      <w:r w:rsidRPr="00FD2DE4">
        <w:rPr>
          <w:rFonts w:ascii="Times New Roman" w:hAnsi="Times New Roman"/>
          <w:sz w:val="26"/>
          <w:szCs w:val="26"/>
        </w:rPr>
        <w:t>занимающего доминирующее положение на товарн</w:t>
      </w:r>
      <w:r w:rsidR="00256652">
        <w:rPr>
          <w:rFonts w:ascii="Times New Roman" w:hAnsi="Times New Roman"/>
          <w:sz w:val="26"/>
          <w:szCs w:val="26"/>
        </w:rPr>
        <w:t>ом</w:t>
      </w:r>
      <w:r w:rsidRPr="00FD2DE4">
        <w:rPr>
          <w:rFonts w:ascii="Times New Roman" w:hAnsi="Times New Roman"/>
          <w:sz w:val="26"/>
          <w:szCs w:val="26"/>
        </w:rPr>
        <w:t xml:space="preserve"> рынк</w:t>
      </w:r>
      <w:r w:rsidR="00256652">
        <w:rPr>
          <w:rFonts w:ascii="Times New Roman" w:hAnsi="Times New Roman"/>
          <w:sz w:val="26"/>
          <w:szCs w:val="26"/>
        </w:rPr>
        <w:t>е</w:t>
      </w:r>
      <w:r w:rsidRPr="00FD2DE4">
        <w:rPr>
          <w:rFonts w:ascii="Times New Roman" w:hAnsi="Times New Roman"/>
          <w:sz w:val="26"/>
          <w:szCs w:val="26"/>
        </w:rPr>
        <w:t xml:space="preserve"> </w:t>
      </w:r>
      <w:r w:rsidR="00256652">
        <w:rPr>
          <w:rFonts w:ascii="Times New Roman" w:hAnsi="Times New Roman"/>
          <w:sz w:val="26"/>
          <w:szCs w:val="26"/>
        </w:rPr>
        <w:t xml:space="preserve">по </w:t>
      </w:r>
      <w:r w:rsidRPr="00FD2DE4">
        <w:rPr>
          <w:rFonts w:ascii="Times New Roman" w:hAnsi="Times New Roman"/>
          <w:sz w:val="26"/>
          <w:szCs w:val="26"/>
        </w:rPr>
        <w:t>ремонту и обслуживанию внутридомовых инженерных систем сетевого газоснабжения, аварийно-диспетчерскому обслуживанию внутридомового газового оборудования</w:t>
      </w:r>
      <w:r w:rsidR="00256652">
        <w:rPr>
          <w:rFonts w:ascii="Times New Roman" w:hAnsi="Times New Roman"/>
          <w:sz w:val="26"/>
          <w:szCs w:val="26"/>
        </w:rPr>
        <w:t xml:space="preserve">, </w:t>
      </w:r>
      <w:r w:rsidRPr="00FD2DE4">
        <w:rPr>
          <w:rFonts w:ascii="Times New Roman" w:hAnsi="Times New Roman"/>
          <w:sz w:val="26"/>
          <w:szCs w:val="26"/>
        </w:rPr>
        <w:t xml:space="preserve"> нарушени</w:t>
      </w:r>
      <w:r w:rsidR="00256652">
        <w:rPr>
          <w:rFonts w:ascii="Times New Roman" w:hAnsi="Times New Roman"/>
          <w:sz w:val="26"/>
          <w:szCs w:val="26"/>
        </w:rPr>
        <w:t>е</w:t>
      </w:r>
      <w:r w:rsidRPr="00FD2DE4">
        <w:rPr>
          <w:rFonts w:ascii="Times New Roman" w:hAnsi="Times New Roman"/>
          <w:sz w:val="26"/>
          <w:szCs w:val="26"/>
        </w:rPr>
        <w:t xml:space="preserve"> части 1 статьи 10 Закона о защите конкуренции, выразивш</w:t>
      </w:r>
      <w:r w:rsidR="009757CC">
        <w:rPr>
          <w:rFonts w:ascii="Times New Roman" w:hAnsi="Times New Roman"/>
          <w:sz w:val="26"/>
          <w:szCs w:val="26"/>
        </w:rPr>
        <w:t>е</w:t>
      </w:r>
      <w:r w:rsidRPr="00FD2DE4">
        <w:rPr>
          <w:rFonts w:ascii="Times New Roman" w:hAnsi="Times New Roman"/>
          <w:sz w:val="26"/>
          <w:szCs w:val="26"/>
        </w:rPr>
        <w:t>еся</w:t>
      </w:r>
      <w:r w:rsidR="00256652">
        <w:rPr>
          <w:rFonts w:ascii="Times New Roman" w:hAnsi="Times New Roman"/>
          <w:sz w:val="26"/>
          <w:szCs w:val="26"/>
        </w:rPr>
        <w:t xml:space="preserve"> в установлении экономически необоснованной </w:t>
      </w:r>
      <w:r w:rsidR="00E226D4">
        <w:rPr>
          <w:rFonts w:ascii="Times New Roman" w:hAnsi="Times New Roman"/>
          <w:sz w:val="26"/>
          <w:szCs w:val="26"/>
        </w:rPr>
        <w:t xml:space="preserve">стоимости работ по </w:t>
      </w:r>
      <w:r w:rsidR="00256652">
        <w:rPr>
          <w:rFonts w:ascii="Times New Roman" w:hAnsi="Times New Roman"/>
          <w:sz w:val="26"/>
          <w:szCs w:val="26"/>
        </w:rPr>
        <w:t xml:space="preserve"> ТО и АДО ВДГО в  2011 – 2012 годах, путем включения в стоимость указанных работ необоснованных затрат на оплату</w:t>
      </w:r>
      <w:proofErr w:type="gramEnd"/>
      <w:r w:rsidR="00256652">
        <w:rPr>
          <w:rFonts w:ascii="Times New Roman" w:hAnsi="Times New Roman"/>
          <w:sz w:val="26"/>
          <w:szCs w:val="26"/>
        </w:rPr>
        <w:t xml:space="preserve"> труда работников, что привело к ущемлению интересов других лиц – управляющих компаний и конечных потребителей. </w:t>
      </w:r>
    </w:p>
    <w:p w:rsidR="00FD2DE4" w:rsidRPr="00FD2DE4" w:rsidRDefault="00256652" w:rsidP="00FD2DE4">
      <w:pPr>
        <w:pStyle w:val="ac"/>
        <w:numPr>
          <w:ilvl w:val="0"/>
          <w:numId w:val="6"/>
        </w:numPr>
        <w:autoSpaceDE w:val="0"/>
        <w:autoSpaceDN w:val="0"/>
        <w:adjustRightInd w:val="0"/>
        <w:spacing w:after="0" w:line="240" w:lineRule="auto"/>
        <w:ind w:left="0" w:firstLine="709"/>
        <w:jc w:val="both"/>
        <w:rPr>
          <w:rFonts w:ascii="Times New Roman" w:hAnsi="Times New Roman"/>
          <w:sz w:val="26"/>
          <w:szCs w:val="26"/>
        </w:rPr>
      </w:pPr>
      <w:proofErr w:type="gramStart"/>
      <w:r w:rsidRPr="00FD2DE4">
        <w:rPr>
          <w:rFonts w:ascii="Times New Roman" w:hAnsi="Times New Roman"/>
          <w:sz w:val="26"/>
          <w:szCs w:val="26"/>
        </w:rPr>
        <w:lastRenderedPageBreak/>
        <w:t xml:space="preserve">Признать в действиях </w:t>
      </w:r>
      <w:r>
        <w:rPr>
          <w:rFonts w:ascii="Times New Roman" w:hAnsi="Times New Roman"/>
          <w:sz w:val="26"/>
          <w:szCs w:val="26"/>
        </w:rPr>
        <w:t>ОАО «</w:t>
      </w:r>
      <w:proofErr w:type="spellStart"/>
      <w:r>
        <w:rPr>
          <w:rFonts w:ascii="Times New Roman" w:hAnsi="Times New Roman"/>
          <w:sz w:val="26"/>
          <w:szCs w:val="26"/>
        </w:rPr>
        <w:t>Карелгаз</w:t>
      </w:r>
      <w:proofErr w:type="spellEnd"/>
      <w:r>
        <w:rPr>
          <w:rFonts w:ascii="Times New Roman" w:hAnsi="Times New Roman"/>
          <w:sz w:val="26"/>
          <w:szCs w:val="26"/>
        </w:rPr>
        <w:t xml:space="preserve">», </w:t>
      </w:r>
      <w:r w:rsidRPr="00FD2DE4">
        <w:rPr>
          <w:rFonts w:ascii="Times New Roman" w:hAnsi="Times New Roman"/>
          <w:sz w:val="26"/>
          <w:szCs w:val="26"/>
        </w:rPr>
        <w:t>занимающего доминирующее положение на товарн</w:t>
      </w:r>
      <w:r>
        <w:rPr>
          <w:rFonts w:ascii="Times New Roman" w:hAnsi="Times New Roman"/>
          <w:sz w:val="26"/>
          <w:szCs w:val="26"/>
        </w:rPr>
        <w:t>ом</w:t>
      </w:r>
      <w:r w:rsidRPr="00FD2DE4">
        <w:rPr>
          <w:rFonts w:ascii="Times New Roman" w:hAnsi="Times New Roman"/>
          <w:sz w:val="26"/>
          <w:szCs w:val="26"/>
        </w:rPr>
        <w:t xml:space="preserve"> рынк</w:t>
      </w:r>
      <w:r>
        <w:rPr>
          <w:rFonts w:ascii="Times New Roman" w:hAnsi="Times New Roman"/>
          <w:sz w:val="26"/>
          <w:szCs w:val="26"/>
        </w:rPr>
        <w:t>е</w:t>
      </w:r>
      <w:r w:rsidRPr="00FD2DE4">
        <w:rPr>
          <w:rFonts w:ascii="Times New Roman" w:hAnsi="Times New Roman"/>
          <w:sz w:val="26"/>
          <w:szCs w:val="26"/>
        </w:rPr>
        <w:t xml:space="preserve"> </w:t>
      </w:r>
      <w:r>
        <w:rPr>
          <w:rFonts w:ascii="Times New Roman" w:hAnsi="Times New Roman"/>
          <w:sz w:val="26"/>
          <w:szCs w:val="26"/>
        </w:rPr>
        <w:t xml:space="preserve">по </w:t>
      </w:r>
      <w:r w:rsidRPr="00FD2DE4">
        <w:rPr>
          <w:rFonts w:ascii="Times New Roman" w:hAnsi="Times New Roman"/>
          <w:sz w:val="26"/>
          <w:szCs w:val="26"/>
        </w:rPr>
        <w:t>ремонту и обслуживанию внутридомовых инженерных систем сетевого газоснабжения, аварийно-диспетчерскому обслуживанию внутридомового газового оборудования</w:t>
      </w:r>
      <w:r>
        <w:rPr>
          <w:rFonts w:ascii="Times New Roman" w:hAnsi="Times New Roman"/>
          <w:sz w:val="26"/>
          <w:szCs w:val="26"/>
        </w:rPr>
        <w:t xml:space="preserve">, </w:t>
      </w:r>
      <w:r w:rsidRPr="00FD2DE4">
        <w:rPr>
          <w:rFonts w:ascii="Times New Roman" w:hAnsi="Times New Roman"/>
          <w:sz w:val="26"/>
          <w:szCs w:val="26"/>
        </w:rPr>
        <w:t xml:space="preserve"> нарушени</w:t>
      </w:r>
      <w:r>
        <w:rPr>
          <w:rFonts w:ascii="Times New Roman" w:hAnsi="Times New Roman"/>
          <w:sz w:val="26"/>
          <w:szCs w:val="26"/>
        </w:rPr>
        <w:t>е</w:t>
      </w:r>
      <w:r w:rsidRPr="00FD2DE4">
        <w:rPr>
          <w:rFonts w:ascii="Times New Roman" w:hAnsi="Times New Roman"/>
          <w:sz w:val="26"/>
          <w:szCs w:val="26"/>
        </w:rPr>
        <w:t xml:space="preserve"> </w:t>
      </w:r>
      <w:r>
        <w:rPr>
          <w:rFonts w:ascii="Times New Roman" w:hAnsi="Times New Roman"/>
          <w:sz w:val="26"/>
          <w:szCs w:val="26"/>
        </w:rPr>
        <w:t xml:space="preserve">пункта 6 </w:t>
      </w:r>
      <w:r w:rsidRPr="00FD2DE4">
        <w:rPr>
          <w:rFonts w:ascii="Times New Roman" w:hAnsi="Times New Roman"/>
          <w:sz w:val="26"/>
          <w:szCs w:val="26"/>
        </w:rPr>
        <w:t>части 1 статьи 10 Закона о защите конкуренции</w:t>
      </w:r>
      <w:r>
        <w:rPr>
          <w:rFonts w:ascii="Times New Roman" w:hAnsi="Times New Roman"/>
          <w:sz w:val="26"/>
          <w:szCs w:val="26"/>
        </w:rPr>
        <w:t>, выразивше</w:t>
      </w:r>
      <w:r w:rsidR="009757CC">
        <w:rPr>
          <w:rFonts w:ascii="Times New Roman" w:hAnsi="Times New Roman"/>
          <w:sz w:val="26"/>
          <w:szCs w:val="26"/>
        </w:rPr>
        <w:t>ес</w:t>
      </w:r>
      <w:r>
        <w:rPr>
          <w:rFonts w:ascii="Times New Roman" w:hAnsi="Times New Roman"/>
          <w:sz w:val="26"/>
          <w:szCs w:val="26"/>
        </w:rPr>
        <w:t xml:space="preserve">я в установлении экономически необоснованной различной стоимости работ по ТО и АДО ВДГО в зависимости от месяца заключения договора на 2012 год. </w:t>
      </w:r>
      <w:proofErr w:type="gramEnd"/>
    </w:p>
    <w:p w:rsidR="00FD2DE4" w:rsidRPr="00FD2DE4" w:rsidRDefault="00FD2DE4" w:rsidP="00FD2DE4">
      <w:pPr>
        <w:pStyle w:val="ac"/>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FD2DE4">
        <w:rPr>
          <w:rFonts w:ascii="Times New Roman" w:hAnsi="Times New Roman"/>
          <w:sz w:val="26"/>
          <w:szCs w:val="26"/>
        </w:rPr>
        <w:t>Выдать ОАО «</w:t>
      </w:r>
      <w:proofErr w:type="spellStart"/>
      <w:r w:rsidRPr="00FD2DE4">
        <w:rPr>
          <w:rFonts w:ascii="Times New Roman" w:hAnsi="Times New Roman"/>
          <w:sz w:val="26"/>
          <w:szCs w:val="26"/>
        </w:rPr>
        <w:t>Карелгаз</w:t>
      </w:r>
      <w:proofErr w:type="spellEnd"/>
      <w:r w:rsidRPr="00FD2DE4">
        <w:rPr>
          <w:rFonts w:ascii="Times New Roman" w:hAnsi="Times New Roman"/>
          <w:sz w:val="26"/>
          <w:szCs w:val="26"/>
        </w:rPr>
        <w:t>» предписание о прекращении нарушения антимонопольного законодательства.</w:t>
      </w:r>
    </w:p>
    <w:p w:rsidR="00FD2DE4" w:rsidRPr="00FD2DE4" w:rsidRDefault="00FD2DE4" w:rsidP="00FD2DE4">
      <w:pPr>
        <w:pStyle w:val="a5"/>
        <w:numPr>
          <w:ilvl w:val="0"/>
          <w:numId w:val="6"/>
        </w:numPr>
        <w:ind w:left="0" w:firstLine="709"/>
        <w:rPr>
          <w:sz w:val="26"/>
          <w:szCs w:val="26"/>
        </w:rPr>
      </w:pPr>
      <w:r w:rsidRPr="00FD2DE4">
        <w:rPr>
          <w:sz w:val="26"/>
          <w:szCs w:val="26"/>
        </w:rPr>
        <w:t xml:space="preserve">Передать материалы дела </w:t>
      </w:r>
      <w:r w:rsidR="00EB1729">
        <w:rPr>
          <w:sz w:val="26"/>
          <w:szCs w:val="26"/>
        </w:rPr>
        <w:t xml:space="preserve">уполномоченному </w:t>
      </w:r>
      <w:r w:rsidRPr="00FD2DE4">
        <w:rPr>
          <w:sz w:val="26"/>
          <w:szCs w:val="26"/>
        </w:rPr>
        <w:t xml:space="preserve">должностному лицу </w:t>
      </w:r>
      <w:r w:rsidR="00EB1729">
        <w:rPr>
          <w:sz w:val="26"/>
          <w:szCs w:val="26"/>
        </w:rPr>
        <w:t xml:space="preserve">Карельского УФАС России </w:t>
      </w:r>
      <w:r w:rsidRPr="00FD2DE4">
        <w:rPr>
          <w:sz w:val="26"/>
          <w:szCs w:val="26"/>
        </w:rPr>
        <w:t xml:space="preserve">для </w:t>
      </w:r>
      <w:r w:rsidR="00EB1729">
        <w:rPr>
          <w:sz w:val="26"/>
          <w:szCs w:val="26"/>
        </w:rPr>
        <w:t xml:space="preserve">рассмотрения вопроса о возбуждении дела об административном </w:t>
      </w:r>
      <w:r w:rsidRPr="00FD2DE4">
        <w:rPr>
          <w:sz w:val="26"/>
          <w:szCs w:val="26"/>
        </w:rPr>
        <w:t>правонарушении</w:t>
      </w:r>
      <w:r w:rsidR="00EB1729">
        <w:rPr>
          <w:sz w:val="26"/>
          <w:szCs w:val="26"/>
        </w:rPr>
        <w:t>, предусмотренном статьей 14.31 Кодекса Российской Федерации об административных правонарушениях</w:t>
      </w:r>
      <w:r w:rsidRPr="00FD2DE4">
        <w:rPr>
          <w:sz w:val="26"/>
          <w:szCs w:val="26"/>
        </w:rPr>
        <w:t xml:space="preserve">. </w:t>
      </w:r>
    </w:p>
    <w:p w:rsidR="00547494" w:rsidRPr="00D91E7D" w:rsidRDefault="00547494" w:rsidP="00547494">
      <w:pPr>
        <w:pStyle w:val="a5"/>
        <w:ind w:firstLine="709"/>
        <w:rPr>
          <w:sz w:val="16"/>
          <w:szCs w:val="16"/>
        </w:rPr>
      </w:pPr>
    </w:p>
    <w:p w:rsidR="00547494" w:rsidRPr="00FD2DE4" w:rsidRDefault="00547494" w:rsidP="00211972">
      <w:pPr>
        <w:pStyle w:val="a5"/>
        <w:rPr>
          <w:sz w:val="26"/>
          <w:szCs w:val="26"/>
        </w:rPr>
      </w:pPr>
      <w:r w:rsidRPr="00FD2DE4">
        <w:rPr>
          <w:sz w:val="26"/>
          <w:szCs w:val="26"/>
        </w:rPr>
        <w:t xml:space="preserve">Председатель комиссии                               </w:t>
      </w:r>
      <w:r w:rsidR="00211972">
        <w:rPr>
          <w:sz w:val="26"/>
          <w:szCs w:val="26"/>
        </w:rPr>
        <w:t xml:space="preserve">                    </w:t>
      </w:r>
      <w:r w:rsidRPr="00FD2DE4">
        <w:rPr>
          <w:sz w:val="26"/>
          <w:szCs w:val="26"/>
        </w:rPr>
        <w:t xml:space="preserve"> __________</w:t>
      </w:r>
      <w:r w:rsidR="00272AEB" w:rsidRPr="00FD2DE4">
        <w:rPr>
          <w:sz w:val="26"/>
          <w:szCs w:val="26"/>
        </w:rPr>
        <w:t xml:space="preserve">__           </w:t>
      </w:r>
      <w:r w:rsidR="00256652">
        <w:rPr>
          <w:sz w:val="26"/>
          <w:szCs w:val="26"/>
        </w:rPr>
        <w:t xml:space="preserve">С.А. </w:t>
      </w:r>
      <w:proofErr w:type="spellStart"/>
      <w:r w:rsidR="00256652">
        <w:rPr>
          <w:sz w:val="26"/>
          <w:szCs w:val="26"/>
        </w:rPr>
        <w:t>Шкарупа</w:t>
      </w:r>
      <w:proofErr w:type="spellEnd"/>
      <w:r w:rsidR="00272AEB" w:rsidRPr="00FD2DE4">
        <w:rPr>
          <w:sz w:val="26"/>
          <w:szCs w:val="26"/>
        </w:rPr>
        <w:t xml:space="preserve">  </w:t>
      </w:r>
      <w:r w:rsidR="00FD2DE4">
        <w:rPr>
          <w:sz w:val="26"/>
          <w:szCs w:val="26"/>
        </w:rPr>
        <w:t xml:space="preserve">  </w:t>
      </w:r>
    </w:p>
    <w:p w:rsidR="00547494" w:rsidRPr="00D91E7D" w:rsidRDefault="00547494" w:rsidP="00547494">
      <w:pPr>
        <w:pStyle w:val="a5"/>
        <w:ind w:firstLine="709"/>
        <w:rPr>
          <w:sz w:val="16"/>
          <w:szCs w:val="16"/>
        </w:rPr>
      </w:pPr>
      <w:r w:rsidRPr="00FD2DE4">
        <w:rPr>
          <w:sz w:val="26"/>
          <w:szCs w:val="26"/>
        </w:rPr>
        <w:t xml:space="preserve"> </w:t>
      </w:r>
    </w:p>
    <w:p w:rsidR="00FD2DE4" w:rsidRDefault="00547494" w:rsidP="00211972">
      <w:pPr>
        <w:pStyle w:val="a5"/>
        <w:rPr>
          <w:sz w:val="26"/>
          <w:szCs w:val="26"/>
        </w:rPr>
      </w:pPr>
      <w:r w:rsidRPr="00FD2DE4">
        <w:rPr>
          <w:sz w:val="26"/>
          <w:szCs w:val="26"/>
        </w:rPr>
        <w:t xml:space="preserve">Члены комиссии                                            </w:t>
      </w:r>
      <w:r w:rsidR="00211972">
        <w:rPr>
          <w:sz w:val="26"/>
          <w:szCs w:val="26"/>
        </w:rPr>
        <w:t xml:space="preserve">                    </w:t>
      </w:r>
      <w:r w:rsidRPr="00FD2DE4">
        <w:rPr>
          <w:sz w:val="26"/>
          <w:szCs w:val="26"/>
        </w:rPr>
        <w:t xml:space="preserve">____________     </w:t>
      </w:r>
      <w:r w:rsidR="00FD2DE4">
        <w:rPr>
          <w:sz w:val="26"/>
          <w:szCs w:val="26"/>
        </w:rPr>
        <w:t xml:space="preserve">            Н.А. Швец</w:t>
      </w:r>
    </w:p>
    <w:p w:rsidR="00FD2DE4" w:rsidRPr="00D91E7D" w:rsidRDefault="00211972" w:rsidP="00547494">
      <w:pPr>
        <w:pStyle w:val="a5"/>
        <w:ind w:firstLine="709"/>
        <w:rPr>
          <w:sz w:val="16"/>
          <w:szCs w:val="16"/>
        </w:rPr>
      </w:pPr>
      <w:r>
        <w:rPr>
          <w:sz w:val="16"/>
          <w:szCs w:val="16"/>
        </w:rPr>
        <w:t xml:space="preserve">          </w:t>
      </w:r>
    </w:p>
    <w:p w:rsidR="00547494" w:rsidRPr="00FD2DE4" w:rsidRDefault="00FD2DE4" w:rsidP="00547494">
      <w:pPr>
        <w:pStyle w:val="a5"/>
        <w:ind w:firstLine="709"/>
        <w:rPr>
          <w:sz w:val="26"/>
          <w:szCs w:val="26"/>
        </w:rPr>
      </w:pPr>
      <w:r>
        <w:rPr>
          <w:sz w:val="26"/>
          <w:szCs w:val="26"/>
        </w:rPr>
        <w:t xml:space="preserve">                                                                        </w:t>
      </w:r>
      <w:r w:rsidR="00211972">
        <w:rPr>
          <w:sz w:val="26"/>
          <w:szCs w:val="26"/>
        </w:rPr>
        <w:t xml:space="preserve">        </w:t>
      </w:r>
      <w:r>
        <w:rPr>
          <w:sz w:val="26"/>
          <w:szCs w:val="26"/>
        </w:rPr>
        <w:t xml:space="preserve"> </w:t>
      </w:r>
      <w:r w:rsidR="00211972">
        <w:rPr>
          <w:sz w:val="26"/>
          <w:szCs w:val="26"/>
        </w:rPr>
        <w:t xml:space="preserve"> </w:t>
      </w:r>
      <w:r>
        <w:rPr>
          <w:sz w:val="26"/>
          <w:szCs w:val="26"/>
        </w:rPr>
        <w:t>____________        Г</w:t>
      </w:r>
      <w:r w:rsidR="00272AEB" w:rsidRPr="00FD2DE4">
        <w:rPr>
          <w:sz w:val="26"/>
          <w:szCs w:val="26"/>
        </w:rPr>
        <w:t xml:space="preserve">.А. </w:t>
      </w:r>
      <w:proofErr w:type="spellStart"/>
      <w:r w:rsidR="00272AEB" w:rsidRPr="00FD2DE4">
        <w:rPr>
          <w:sz w:val="26"/>
          <w:szCs w:val="26"/>
        </w:rPr>
        <w:t>Грущакова</w:t>
      </w:r>
      <w:proofErr w:type="spellEnd"/>
    </w:p>
    <w:p w:rsidR="00547494" w:rsidRPr="00D91E7D" w:rsidRDefault="00547494" w:rsidP="00547494">
      <w:pPr>
        <w:pStyle w:val="a5"/>
        <w:ind w:firstLine="709"/>
        <w:rPr>
          <w:sz w:val="16"/>
          <w:szCs w:val="16"/>
        </w:rPr>
      </w:pPr>
    </w:p>
    <w:p w:rsidR="00FD2DE4" w:rsidRPr="00FD2DE4" w:rsidRDefault="00FD2DE4" w:rsidP="00547494">
      <w:pPr>
        <w:pStyle w:val="a5"/>
        <w:ind w:firstLine="709"/>
        <w:rPr>
          <w:sz w:val="26"/>
          <w:szCs w:val="26"/>
        </w:rPr>
      </w:pPr>
      <w:r>
        <w:rPr>
          <w:sz w:val="26"/>
          <w:szCs w:val="26"/>
        </w:rPr>
        <w:t xml:space="preserve">                                                                        </w:t>
      </w:r>
      <w:r w:rsidR="00211972">
        <w:rPr>
          <w:sz w:val="26"/>
          <w:szCs w:val="26"/>
        </w:rPr>
        <w:t xml:space="preserve">         </w:t>
      </w:r>
      <w:r>
        <w:rPr>
          <w:sz w:val="26"/>
          <w:szCs w:val="26"/>
        </w:rPr>
        <w:t xml:space="preserve"> ____________         </w:t>
      </w:r>
      <w:r w:rsidR="00256652">
        <w:rPr>
          <w:sz w:val="26"/>
          <w:szCs w:val="26"/>
        </w:rPr>
        <w:t xml:space="preserve">  </w:t>
      </w:r>
      <w:r>
        <w:rPr>
          <w:sz w:val="26"/>
          <w:szCs w:val="26"/>
        </w:rPr>
        <w:t>С.А. Тарасова</w:t>
      </w:r>
    </w:p>
    <w:p w:rsidR="007C0F9C" w:rsidRDefault="007C0F9C" w:rsidP="00D91E7D">
      <w:pPr>
        <w:pStyle w:val="a5"/>
        <w:ind w:firstLine="709"/>
        <w:rPr>
          <w:sz w:val="26"/>
          <w:szCs w:val="26"/>
        </w:rPr>
      </w:pPr>
    </w:p>
    <w:p w:rsidR="00D877D1" w:rsidRPr="00D877D1" w:rsidRDefault="00547494" w:rsidP="00D91E7D">
      <w:pPr>
        <w:pStyle w:val="a5"/>
        <w:ind w:firstLine="709"/>
        <w:rPr>
          <w:sz w:val="26"/>
          <w:szCs w:val="26"/>
        </w:rPr>
      </w:pPr>
      <w:r w:rsidRPr="00FD2DE4">
        <w:rPr>
          <w:sz w:val="26"/>
          <w:szCs w:val="26"/>
        </w:rPr>
        <w:t xml:space="preserve">Решение может быть обжаловано в течение трех месяцев со дня принятия в Арбитражном суде Республике Карелия. </w:t>
      </w:r>
    </w:p>
    <w:sectPr w:rsidR="00D877D1" w:rsidRPr="00D877D1" w:rsidSect="00B83FE3">
      <w:headerReference w:type="default" r:id="rId8"/>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D36" w:rsidRDefault="00E36D36" w:rsidP="00B3122B">
      <w:pPr>
        <w:spacing w:after="0" w:line="240" w:lineRule="auto"/>
      </w:pPr>
      <w:r>
        <w:separator/>
      </w:r>
    </w:p>
  </w:endnote>
  <w:endnote w:type="continuationSeparator" w:id="0">
    <w:p w:rsidR="00E36D36" w:rsidRDefault="00E36D36" w:rsidP="00B312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D36" w:rsidRDefault="00E36D36" w:rsidP="00B3122B">
      <w:pPr>
        <w:spacing w:after="0" w:line="240" w:lineRule="auto"/>
      </w:pPr>
      <w:r>
        <w:separator/>
      </w:r>
    </w:p>
  </w:footnote>
  <w:footnote w:type="continuationSeparator" w:id="0">
    <w:p w:rsidR="00E36D36" w:rsidRDefault="00E36D36" w:rsidP="00B312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B8E" w:rsidRDefault="00B94925">
    <w:pPr>
      <w:pStyle w:val="a7"/>
      <w:jc w:val="center"/>
    </w:pPr>
    <w:fldSimple w:instr=" PAGE   \* MERGEFORMAT ">
      <w:r w:rsidR="00D42004">
        <w:rPr>
          <w:noProof/>
        </w:rPr>
        <w:t>3</w:t>
      </w:r>
    </w:fldSimple>
  </w:p>
  <w:p w:rsidR="006D1B8E" w:rsidRDefault="006D1B8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7284"/>
    <w:multiLevelType w:val="hybridMultilevel"/>
    <w:tmpl w:val="ED5EC6FA"/>
    <w:lvl w:ilvl="0" w:tplc="CB8A16E6">
      <w:start w:val="1"/>
      <w:numFmt w:val="decimal"/>
      <w:lvlText w:val="%1."/>
      <w:lvlJc w:val="left"/>
      <w:pPr>
        <w:ind w:left="6598" w:hanging="360"/>
      </w:pPr>
    </w:lvl>
    <w:lvl w:ilvl="1" w:tplc="04190019">
      <w:start w:val="1"/>
      <w:numFmt w:val="decimal"/>
      <w:lvlText w:val="%2."/>
      <w:lvlJc w:val="left"/>
      <w:pPr>
        <w:tabs>
          <w:tab w:val="num" w:pos="6969"/>
        </w:tabs>
        <w:ind w:left="6969" w:hanging="360"/>
      </w:pPr>
    </w:lvl>
    <w:lvl w:ilvl="2" w:tplc="0419001B">
      <w:start w:val="1"/>
      <w:numFmt w:val="decimal"/>
      <w:lvlText w:val="%3."/>
      <w:lvlJc w:val="left"/>
      <w:pPr>
        <w:tabs>
          <w:tab w:val="num" w:pos="7689"/>
        </w:tabs>
        <w:ind w:left="7689" w:hanging="360"/>
      </w:pPr>
    </w:lvl>
    <w:lvl w:ilvl="3" w:tplc="0419000F">
      <w:start w:val="1"/>
      <w:numFmt w:val="decimal"/>
      <w:lvlText w:val="%4."/>
      <w:lvlJc w:val="left"/>
      <w:pPr>
        <w:tabs>
          <w:tab w:val="num" w:pos="8409"/>
        </w:tabs>
        <w:ind w:left="8409" w:hanging="360"/>
      </w:pPr>
    </w:lvl>
    <w:lvl w:ilvl="4" w:tplc="04190019">
      <w:start w:val="1"/>
      <w:numFmt w:val="decimal"/>
      <w:lvlText w:val="%5."/>
      <w:lvlJc w:val="left"/>
      <w:pPr>
        <w:tabs>
          <w:tab w:val="num" w:pos="9129"/>
        </w:tabs>
        <w:ind w:left="9129" w:hanging="360"/>
      </w:pPr>
    </w:lvl>
    <w:lvl w:ilvl="5" w:tplc="0419001B">
      <w:start w:val="1"/>
      <w:numFmt w:val="decimal"/>
      <w:lvlText w:val="%6."/>
      <w:lvlJc w:val="left"/>
      <w:pPr>
        <w:tabs>
          <w:tab w:val="num" w:pos="9849"/>
        </w:tabs>
        <w:ind w:left="9849" w:hanging="360"/>
      </w:pPr>
    </w:lvl>
    <w:lvl w:ilvl="6" w:tplc="0419000F">
      <w:start w:val="1"/>
      <w:numFmt w:val="decimal"/>
      <w:lvlText w:val="%7."/>
      <w:lvlJc w:val="left"/>
      <w:pPr>
        <w:tabs>
          <w:tab w:val="num" w:pos="10569"/>
        </w:tabs>
        <w:ind w:left="10569" w:hanging="360"/>
      </w:pPr>
    </w:lvl>
    <w:lvl w:ilvl="7" w:tplc="04190019">
      <w:start w:val="1"/>
      <w:numFmt w:val="decimal"/>
      <w:lvlText w:val="%8."/>
      <w:lvlJc w:val="left"/>
      <w:pPr>
        <w:tabs>
          <w:tab w:val="num" w:pos="11289"/>
        </w:tabs>
        <w:ind w:left="11289" w:hanging="360"/>
      </w:pPr>
    </w:lvl>
    <w:lvl w:ilvl="8" w:tplc="0419001B">
      <w:start w:val="1"/>
      <w:numFmt w:val="decimal"/>
      <w:lvlText w:val="%9."/>
      <w:lvlJc w:val="left"/>
      <w:pPr>
        <w:tabs>
          <w:tab w:val="num" w:pos="12009"/>
        </w:tabs>
        <w:ind w:left="12009" w:hanging="360"/>
      </w:pPr>
    </w:lvl>
  </w:abstractNum>
  <w:abstractNum w:abstractNumId="1">
    <w:nsid w:val="15AA3EF7"/>
    <w:multiLevelType w:val="hybridMultilevel"/>
    <w:tmpl w:val="16E0F278"/>
    <w:lvl w:ilvl="0" w:tplc="C4E621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9C22AC"/>
    <w:multiLevelType w:val="hybridMultilevel"/>
    <w:tmpl w:val="453436C8"/>
    <w:lvl w:ilvl="0" w:tplc="2826BC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29276A"/>
    <w:multiLevelType w:val="hybridMultilevel"/>
    <w:tmpl w:val="D348ED18"/>
    <w:lvl w:ilvl="0" w:tplc="D0CE0D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1583E55"/>
    <w:multiLevelType w:val="hybridMultilevel"/>
    <w:tmpl w:val="60E82D68"/>
    <w:lvl w:ilvl="0" w:tplc="3D1A92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73FA14B4"/>
    <w:multiLevelType w:val="hybridMultilevel"/>
    <w:tmpl w:val="5A82BAFC"/>
    <w:lvl w:ilvl="0" w:tplc="BCC2ED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86638E7"/>
    <w:multiLevelType w:val="hybridMultilevel"/>
    <w:tmpl w:val="C8A28400"/>
    <w:lvl w:ilvl="0" w:tplc="446C4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D504191"/>
    <w:multiLevelType w:val="multilevel"/>
    <w:tmpl w:val="F51CDD48"/>
    <w:lvl w:ilvl="0">
      <w:start w:val="1"/>
      <w:numFmt w:val="decimal"/>
      <w:lvlText w:val="%1."/>
      <w:lvlJc w:val="left"/>
      <w:pPr>
        <w:ind w:left="1070" w:hanging="360"/>
      </w:pPr>
      <w:rPr>
        <w:rFonts w:hint="default"/>
      </w:rPr>
    </w:lvl>
    <w:lvl w:ilvl="1">
      <w:start w:val="6"/>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num w:numId="1">
    <w:abstractNumId w:val="5"/>
  </w:num>
  <w:num w:numId="2">
    <w:abstractNumId w:val="3"/>
  </w:num>
  <w:num w:numId="3">
    <w:abstractNumId w:val="2"/>
  </w:num>
  <w:num w:numId="4">
    <w:abstractNumId w:val="4"/>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877D1"/>
    <w:rsid w:val="0000037B"/>
    <w:rsid w:val="00027732"/>
    <w:rsid w:val="00036384"/>
    <w:rsid w:val="000434AA"/>
    <w:rsid w:val="0004432A"/>
    <w:rsid w:val="00046528"/>
    <w:rsid w:val="00051676"/>
    <w:rsid w:val="00073B39"/>
    <w:rsid w:val="00083B10"/>
    <w:rsid w:val="00085E05"/>
    <w:rsid w:val="00093925"/>
    <w:rsid w:val="00094E22"/>
    <w:rsid w:val="000B285E"/>
    <w:rsid w:val="000F0F3E"/>
    <w:rsid w:val="00111750"/>
    <w:rsid w:val="00122ED1"/>
    <w:rsid w:val="001541B4"/>
    <w:rsid w:val="00165C95"/>
    <w:rsid w:val="001B4749"/>
    <w:rsid w:val="001B4B24"/>
    <w:rsid w:val="001C12B2"/>
    <w:rsid w:val="001D3F79"/>
    <w:rsid w:val="001E781F"/>
    <w:rsid w:val="00201D56"/>
    <w:rsid w:val="00201DB7"/>
    <w:rsid w:val="00211972"/>
    <w:rsid w:val="002124DF"/>
    <w:rsid w:val="00254A3A"/>
    <w:rsid w:val="00255BFD"/>
    <w:rsid w:val="00256652"/>
    <w:rsid w:val="00272AEB"/>
    <w:rsid w:val="00293292"/>
    <w:rsid w:val="002A5035"/>
    <w:rsid w:val="002C2BBE"/>
    <w:rsid w:val="002C67FD"/>
    <w:rsid w:val="002C6CC0"/>
    <w:rsid w:val="002C73E0"/>
    <w:rsid w:val="002D3E41"/>
    <w:rsid w:val="002E1564"/>
    <w:rsid w:val="002E2556"/>
    <w:rsid w:val="002F6E53"/>
    <w:rsid w:val="00302132"/>
    <w:rsid w:val="003248ED"/>
    <w:rsid w:val="00344C6B"/>
    <w:rsid w:val="00362DFB"/>
    <w:rsid w:val="00364B78"/>
    <w:rsid w:val="00366CAC"/>
    <w:rsid w:val="00370218"/>
    <w:rsid w:val="0037461E"/>
    <w:rsid w:val="00377E5F"/>
    <w:rsid w:val="003935E4"/>
    <w:rsid w:val="0039518C"/>
    <w:rsid w:val="00397C20"/>
    <w:rsid w:val="003A6651"/>
    <w:rsid w:val="003C0065"/>
    <w:rsid w:val="003C3898"/>
    <w:rsid w:val="003E47CE"/>
    <w:rsid w:val="003E58C3"/>
    <w:rsid w:val="003F1BF6"/>
    <w:rsid w:val="003F6794"/>
    <w:rsid w:val="003F78BD"/>
    <w:rsid w:val="00413803"/>
    <w:rsid w:val="00431969"/>
    <w:rsid w:val="004418E7"/>
    <w:rsid w:val="00445EB8"/>
    <w:rsid w:val="00460C7D"/>
    <w:rsid w:val="00485AD8"/>
    <w:rsid w:val="00497375"/>
    <w:rsid w:val="004A65A0"/>
    <w:rsid w:val="004C4C7B"/>
    <w:rsid w:val="004D114B"/>
    <w:rsid w:val="004D78BB"/>
    <w:rsid w:val="00500DD6"/>
    <w:rsid w:val="005148B4"/>
    <w:rsid w:val="005169BC"/>
    <w:rsid w:val="00527BF5"/>
    <w:rsid w:val="005322C5"/>
    <w:rsid w:val="005407B4"/>
    <w:rsid w:val="00545097"/>
    <w:rsid w:val="00547494"/>
    <w:rsid w:val="005544AD"/>
    <w:rsid w:val="00556A53"/>
    <w:rsid w:val="00575701"/>
    <w:rsid w:val="005A2E83"/>
    <w:rsid w:val="005B58A9"/>
    <w:rsid w:val="005C12E1"/>
    <w:rsid w:val="005C1B6B"/>
    <w:rsid w:val="005C2EAC"/>
    <w:rsid w:val="005C30DF"/>
    <w:rsid w:val="005E6FC1"/>
    <w:rsid w:val="005F2D82"/>
    <w:rsid w:val="005F36F6"/>
    <w:rsid w:val="00612087"/>
    <w:rsid w:val="006130F7"/>
    <w:rsid w:val="00614488"/>
    <w:rsid w:val="0061469B"/>
    <w:rsid w:val="0061566F"/>
    <w:rsid w:val="00617873"/>
    <w:rsid w:val="006226DB"/>
    <w:rsid w:val="00624F14"/>
    <w:rsid w:val="00657B45"/>
    <w:rsid w:val="0066417B"/>
    <w:rsid w:val="006811DC"/>
    <w:rsid w:val="0069075E"/>
    <w:rsid w:val="006B2956"/>
    <w:rsid w:val="006B60DC"/>
    <w:rsid w:val="006C0BEC"/>
    <w:rsid w:val="006D1B8E"/>
    <w:rsid w:val="006D379C"/>
    <w:rsid w:val="006E14DC"/>
    <w:rsid w:val="006E3270"/>
    <w:rsid w:val="006E42F0"/>
    <w:rsid w:val="006E5D81"/>
    <w:rsid w:val="006F0292"/>
    <w:rsid w:val="006F3E3C"/>
    <w:rsid w:val="00752184"/>
    <w:rsid w:val="007600B1"/>
    <w:rsid w:val="00762D54"/>
    <w:rsid w:val="007674D9"/>
    <w:rsid w:val="00783C81"/>
    <w:rsid w:val="00785AF0"/>
    <w:rsid w:val="00787C3A"/>
    <w:rsid w:val="00792209"/>
    <w:rsid w:val="00792885"/>
    <w:rsid w:val="007939BB"/>
    <w:rsid w:val="00796F26"/>
    <w:rsid w:val="007C0F9C"/>
    <w:rsid w:val="007E2BFD"/>
    <w:rsid w:val="007F191E"/>
    <w:rsid w:val="007F3190"/>
    <w:rsid w:val="007F456E"/>
    <w:rsid w:val="00817305"/>
    <w:rsid w:val="008356AF"/>
    <w:rsid w:val="00846A5A"/>
    <w:rsid w:val="00852AF3"/>
    <w:rsid w:val="008548FB"/>
    <w:rsid w:val="0085587D"/>
    <w:rsid w:val="00866048"/>
    <w:rsid w:val="00872D4B"/>
    <w:rsid w:val="008A1355"/>
    <w:rsid w:val="008A33D1"/>
    <w:rsid w:val="008A7B3B"/>
    <w:rsid w:val="008B49F6"/>
    <w:rsid w:val="008B525A"/>
    <w:rsid w:val="008C21B3"/>
    <w:rsid w:val="008C2EAE"/>
    <w:rsid w:val="008C7196"/>
    <w:rsid w:val="008D5502"/>
    <w:rsid w:val="008F0610"/>
    <w:rsid w:val="00906208"/>
    <w:rsid w:val="00911794"/>
    <w:rsid w:val="00953192"/>
    <w:rsid w:val="00961953"/>
    <w:rsid w:val="00962BBB"/>
    <w:rsid w:val="00967D00"/>
    <w:rsid w:val="009757CC"/>
    <w:rsid w:val="009B0B91"/>
    <w:rsid w:val="009B105E"/>
    <w:rsid w:val="009B2D33"/>
    <w:rsid w:val="009C5F07"/>
    <w:rsid w:val="009D4392"/>
    <w:rsid w:val="009D698A"/>
    <w:rsid w:val="009E06B2"/>
    <w:rsid w:val="009E493F"/>
    <w:rsid w:val="009E5178"/>
    <w:rsid w:val="009E5D5B"/>
    <w:rsid w:val="00A10183"/>
    <w:rsid w:val="00A42D81"/>
    <w:rsid w:val="00A44A8C"/>
    <w:rsid w:val="00A6402A"/>
    <w:rsid w:val="00A91722"/>
    <w:rsid w:val="00AA28B4"/>
    <w:rsid w:val="00AA638A"/>
    <w:rsid w:val="00AC0336"/>
    <w:rsid w:val="00AC0A64"/>
    <w:rsid w:val="00AC1E78"/>
    <w:rsid w:val="00AE20D3"/>
    <w:rsid w:val="00AE3C36"/>
    <w:rsid w:val="00AF7781"/>
    <w:rsid w:val="00B05925"/>
    <w:rsid w:val="00B2207B"/>
    <w:rsid w:val="00B24553"/>
    <w:rsid w:val="00B25CCB"/>
    <w:rsid w:val="00B3122B"/>
    <w:rsid w:val="00B44A19"/>
    <w:rsid w:val="00B549F9"/>
    <w:rsid w:val="00B560F5"/>
    <w:rsid w:val="00B56D63"/>
    <w:rsid w:val="00B60BCD"/>
    <w:rsid w:val="00B706B5"/>
    <w:rsid w:val="00B83FE3"/>
    <w:rsid w:val="00B94925"/>
    <w:rsid w:val="00B9716F"/>
    <w:rsid w:val="00BB3296"/>
    <w:rsid w:val="00BC11A8"/>
    <w:rsid w:val="00BC763E"/>
    <w:rsid w:val="00BE0E69"/>
    <w:rsid w:val="00BE673A"/>
    <w:rsid w:val="00C002AE"/>
    <w:rsid w:val="00C074E5"/>
    <w:rsid w:val="00C12B2F"/>
    <w:rsid w:val="00C35C62"/>
    <w:rsid w:val="00C47023"/>
    <w:rsid w:val="00C55592"/>
    <w:rsid w:val="00C607D4"/>
    <w:rsid w:val="00C648E8"/>
    <w:rsid w:val="00C86D94"/>
    <w:rsid w:val="00C91A20"/>
    <w:rsid w:val="00C9493D"/>
    <w:rsid w:val="00CA3582"/>
    <w:rsid w:val="00CA5AA9"/>
    <w:rsid w:val="00CB4DD7"/>
    <w:rsid w:val="00CC5181"/>
    <w:rsid w:val="00CC5703"/>
    <w:rsid w:val="00CD12E7"/>
    <w:rsid w:val="00CD48DA"/>
    <w:rsid w:val="00CD5121"/>
    <w:rsid w:val="00D00614"/>
    <w:rsid w:val="00D03E03"/>
    <w:rsid w:val="00D0793F"/>
    <w:rsid w:val="00D16E89"/>
    <w:rsid w:val="00D302DA"/>
    <w:rsid w:val="00D42004"/>
    <w:rsid w:val="00D45D72"/>
    <w:rsid w:val="00D525AC"/>
    <w:rsid w:val="00D66BF6"/>
    <w:rsid w:val="00D877D1"/>
    <w:rsid w:val="00D8784C"/>
    <w:rsid w:val="00D91E7D"/>
    <w:rsid w:val="00DA7E77"/>
    <w:rsid w:val="00DE60FB"/>
    <w:rsid w:val="00DF65EC"/>
    <w:rsid w:val="00E226D4"/>
    <w:rsid w:val="00E36D36"/>
    <w:rsid w:val="00E37F34"/>
    <w:rsid w:val="00E452FF"/>
    <w:rsid w:val="00E57A51"/>
    <w:rsid w:val="00E72EE6"/>
    <w:rsid w:val="00E73BE1"/>
    <w:rsid w:val="00E9549D"/>
    <w:rsid w:val="00EA0140"/>
    <w:rsid w:val="00EB1729"/>
    <w:rsid w:val="00EC1631"/>
    <w:rsid w:val="00ED14F8"/>
    <w:rsid w:val="00ED5CD5"/>
    <w:rsid w:val="00EE72F9"/>
    <w:rsid w:val="00EF6FFC"/>
    <w:rsid w:val="00F269A2"/>
    <w:rsid w:val="00F31C7A"/>
    <w:rsid w:val="00F36B8C"/>
    <w:rsid w:val="00F52B2A"/>
    <w:rsid w:val="00F7228F"/>
    <w:rsid w:val="00F758A5"/>
    <w:rsid w:val="00F7741A"/>
    <w:rsid w:val="00FA3F14"/>
    <w:rsid w:val="00FB10D2"/>
    <w:rsid w:val="00FD2477"/>
    <w:rsid w:val="00FD2DE4"/>
    <w:rsid w:val="00FE44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D5B"/>
    <w:pPr>
      <w:spacing w:after="200" w:line="276" w:lineRule="auto"/>
      <w:ind w:firstLine="567"/>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77D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D877D1"/>
    <w:rPr>
      <w:color w:val="0000FF"/>
      <w:u w:val="single"/>
    </w:rPr>
  </w:style>
  <w:style w:type="paragraph" w:styleId="a5">
    <w:name w:val="Body Text"/>
    <w:basedOn w:val="a"/>
    <w:link w:val="a6"/>
    <w:rsid w:val="008B49F6"/>
    <w:pPr>
      <w:spacing w:after="0" w:line="240" w:lineRule="auto"/>
      <w:ind w:firstLine="0"/>
      <w:jc w:val="both"/>
    </w:pPr>
    <w:rPr>
      <w:rFonts w:ascii="Times New Roman" w:eastAsia="Times New Roman" w:hAnsi="Times New Roman"/>
      <w:sz w:val="24"/>
      <w:szCs w:val="20"/>
      <w:lang w:eastAsia="ru-RU"/>
    </w:rPr>
  </w:style>
  <w:style w:type="character" w:customStyle="1" w:styleId="a6">
    <w:name w:val="Основной текст Знак"/>
    <w:basedOn w:val="a0"/>
    <w:link w:val="a5"/>
    <w:rsid w:val="008B49F6"/>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B3122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3122B"/>
  </w:style>
  <w:style w:type="paragraph" w:styleId="a9">
    <w:name w:val="footer"/>
    <w:basedOn w:val="a"/>
    <w:link w:val="aa"/>
    <w:uiPriority w:val="99"/>
    <w:semiHidden/>
    <w:unhideWhenUsed/>
    <w:rsid w:val="00B3122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3122B"/>
  </w:style>
  <w:style w:type="paragraph" w:styleId="ab">
    <w:name w:val="Balloon Text"/>
    <w:basedOn w:val="a"/>
    <w:semiHidden/>
    <w:rsid w:val="00255BFD"/>
    <w:rPr>
      <w:rFonts w:ascii="Tahoma" w:hAnsi="Tahoma" w:cs="Tahoma"/>
      <w:sz w:val="16"/>
      <w:szCs w:val="16"/>
    </w:rPr>
  </w:style>
  <w:style w:type="paragraph" w:customStyle="1" w:styleId="ConsPlusNormal">
    <w:name w:val="ConsPlusNormal"/>
    <w:rsid w:val="00E452FF"/>
    <w:pPr>
      <w:autoSpaceDE w:val="0"/>
      <w:autoSpaceDN w:val="0"/>
      <w:adjustRightInd w:val="0"/>
      <w:ind w:firstLine="720"/>
    </w:pPr>
    <w:rPr>
      <w:rFonts w:ascii="Arial" w:eastAsia="Times New Roman" w:hAnsi="Arial" w:cs="Arial"/>
    </w:rPr>
  </w:style>
  <w:style w:type="paragraph" w:styleId="ac">
    <w:name w:val="List Paragraph"/>
    <w:basedOn w:val="a"/>
    <w:uiPriority w:val="34"/>
    <w:qFormat/>
    <w:rsid w:val="00A10183"/>
    <w:pPr>
      <w:ind w:left="720"/>
      <w:contextualSpacing/>
    </w:pPr>
  </w:style>
</w:styles>
</file>

<file path=word/webSettings.xml><?xml version="1.0" encoding="utf-8"?>
<w:webSettings xmlns:r="http://schemas.openxmlformats.org/officeDocument/2006/relationships" xmlns:w="http://schemas.openxmlformats.org/wordprocessingml/2006/main">
  <w:divs>
    <w:div w:id="185167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EC5C1-6226-4020-B88E-C91CF8F01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11</Pages>
  <Words>4551</Words>
  <Characters>25943</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Карельское УФАС России</Company>
  <LinksUpToDate>false</LinksUpToDate>
  <CharactersWithSpaces>30434</CharactersWithSpaces>
  <SharedDoc>false</SharedDoc>
  <HLinks>
    <vt:vector size="12" baseType="variant">
      <vt:variant>
        <vt:i4>7471224</vt:i4>
      </vt:variant>
      <vt:variant>
        <vt:i4>3</vt:i4>
      </vt:variant>
      <vt:variant>
        <vt:i4>0</vt:i4>
      </vt:variant>
      <vt:variant>
        <vt:i4>5</vt:i4>
      </vt:variant>
      <vt:variant>
        <vt:lpwstr>http://gibdd.onego.ru/</vt:lpwstr>
      </vt:variant>
      <vt:variant>
        <vt:lpwstr/>
      </vt:variant>
      <vt:variant>
        <vt:i4>6094863</vt:i4>
      </vt:variant>
      <vt:variant>
        <vt:i4>0</vt:i4>
      </vt:variant>
      <vt:variant>
        <vt:i4>0</vt:i4>
      </vt:variant>
      <vt:variant>
        <vt:i4>5</vt:i4>
      </vt:variant>
      <vt:variant>
        <vt:lpwstr>http://77.gibdd.ru/exam-work/dtp.php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15</cp:revision>
  <cp:lastPrinted>2012-10-18T11:07:00Z</cp:lastPrinted>
  <dcterms:created xsi:type="dcterms:W3CDTF">2012-10-11T12:17:00Z</dcterms:created>
  <dcterms:modified xsi:type="dcterms:W3CDTF">2012-10-18T11:08:00Z</dcterms:modified>
</cp:coreProperties>
</file>