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0100" w:rsidRPr="00B5293E" w:rsidRDefault="000E0100" w:rsidP="00B5293E">
      <w:pPr>
        <w:ind w:left="4536"/>
        <w:rPr>
          <w:b/>
          <w:sz w:val="26"/>
          <w:szCs w:val="26"/>
        </w:rPr>
      </w:pPr>
      <w:r w:rsidRPr="00DA108C">
        <w:rPr>
          <w:b/>
          <w:sz w:val="26"/>
          <w:szCs w:val="26"/>
        </w:rPr>
        <w:t xml:space="preserve">Администрация </w:t>
      </w:r>
      <w:r w:rsidR="007E7BE9" w:rsidRPr="00DA108C">
        <w:rPr>
          <w:b/>
          <w:sz w:val="26"/>
          <w:szCs w:val="26"/>
        </w:rPr>
        <w:t xml:space="preserve">Петрозаводского </w:t>
      </w:r>
      <w:r w:rsidRPr="00DA108C">
        <w:rPr>
          <w:b/>
          <w:sz w:val="26"/>
          <w:szCs w:val="26"/>
        </w:rPr>
        <w:t>городского округа</w:t>
      </w:r>
    </w:p>
    <w:p w:rsidR="000E0100" w:rsidRPr="00DA108C" w:rsidRDefault="007E7BE9" w:rsidP="00B5293E">
      <w:pPr>
        <w:ind w:left="4536"/>
        <w:rPr>
          <w:sz w:val="26"/>
          <w:szCs w:val="26"/>
        </w:rPr>
      </w:pPr>
      <w:r w:rsidRPr="00DA108C">
        <w:rPr>
          <w:sz w:val="26"/>
          <w:szCs w:val="26"/>
        </w:rPr>
        <w:t>пр</w:t>
      </w:r>
      <w:r w:rsidR="000E0100" w:rsidRPr="00DA108C">
        <w:rPr>
          <w:sz w:val="26"/>
          <w:szCs w:val="26"/>
        </w:rPr>
        <w:t xml:space="preserve">. </w:t>
      </w:r>
      <w:r w:rsidRPr="00DA108C">
        <w:rPr>
          <w:sz w:val="26"/>
          <w:szCs w:val="26"/>
        </w:rPr>
        <w:t>Ленина</w:t>
      </w:r>
      <w:r w:rsidR="000E0100" w:rsidRPr="00DA108C">
        <w:rPr>
          <w:sz w:val="26"/>
          <w:szCs w:val="26"/>
        </w:rPr>
        <w:t xml:space="preserve">, д. </w:t>
      </w:r>
      <w:r w:rsidRPr="00DA108C">
        <w:rPr>
          <w:sz w:val="26"/>
          <w:szCs w:val="26"/>
        </w:rPr>
        <w:t>2, г</w:t>
      </w:r>
      <w:proofErr w:type="gramStart"/>
      <w:r w:rsidRPr="00DA108C">
        <w:rPr>
          <w:sz w:val="26"/>
          <w:szCs w:val="26"/>
        </w:rPr>
        <w:t>.П</w:t>
      </w:r>
      <w:proofErr w:type="gramEnd"/>
      <w:r w:rsidRPr="00DA108C">
        <w:rPr>
          <w:sz w:val="26"/>
          <w:szCs w:val="26"/>
        </w:rPr>
        <w:t>етрозаводск</w:t>
      </w:r>
      <w:r w:rsidR="000E0100" w:rsidRPr="00DA108C">
        <w:rPr>
          <w:sz w:val="26"/>
          <w:szCs w:val="26"/>
        </w:rPr>
        <w:t>, Р</w:t>
      </w:r>
      <w:r w:rsidRPr="00DA108C">
        <w:rPr>
          <w:sz w:val="26"/>
          <w:szCs w:val="26"/>
        </w:rPr>
        <w:t xml:space="preserve">еспублика </w:t>
      </w:r>
      <w:r w:rsidR="000E0100" w:rsidRPr="00DA108C">
        <w:rPr>
          <w:sz w:val="26"/>
          <w:szCs w:val="26"/>
        </w:rPr>
        <w:t>К</w:t>
      </w:r>
      <w:r w:rsidRPr="00DA108C">
        <w:rPr>
          <w:sz w:val="26"/>
          <w:szCs w:val="26"/>
        </w:rPr>
        <w:t>арелия</w:t>
      </w:r>
      <w:r w:rsidR="000E0100" w:rsidRPr="00DA108C">
        <w:rPr>
          <w:sz w:val="26"/>
          <w:szCs w:val="26"/>
        </w:rPr>
        <w:t>, 18</w:t>
      </w:r>
      <w:r w:rsidRPr="00DA108C">
        <w:rPr>
          <w:sz w:val="26"/>
          <w:szCs w:val="26"/>
        </w:rPr>
        <w:t>5910</w:t>
      </w:r>
    </w:p>
    <w:p w:rsidR="000E0100" w:rsidRPr="00DA108C" w:rsidRDefault="000E0100" w:rsidP="00B5293E">
      <w:pPr>
        <w:ind w:left="4536"/>
        <w:rPr>
          <w:b/>
          <w:sz w:val="26"/>
          <w:szCs w:val="26"/>
        </w:rPr>
      </w:pPr>
    </w:p>
    <w:p w:rsidR="00E42C54" w:rsidRPr="00DA108C" w:rsidRDefault="00E42C54" w:rsidP="00B5293E">
      <w:pPr>
        <w:ind w:left="4536"/>
        <w:rPr>
          <w:b/>
          <w:sz w:val="26"/>
          <w:szCs w:val="26"/>
        </w:rPr>
      </w:pPr>
      <w:r w:rsidRPr="00DA108C">
        <w:rPr>
          <w:b/>
          <w:sz w:val="26"/>
          <w:szCs w:val="26"/>
        </w:rPr>
        <w:t>Петрозаводский городской Совет</w:t>
      </w:r>
    </w:p>
    <w:p w:rsidR="00E42C54" w:rsidRPr="00DA108C" w:rsidRDefault="00E42C54" w:rsidP="00B5293E">
      <w:pPr>
        <w:ind w:left="4536"/>
        <w:rPr>
          <w:sz w:val="26"/>
          <w:szCs w:val="26"/>
        </w:rPr>
      </w:pPr>
      <w:r w:rsidRPr="00DA108C">
        <w:rPr>
          <w:sz w:val="26"/>
          <w:szCs w:val="26"/>
        </w:rPr>
        <w:t>пр</w:t>
      </w:r>
      <w:proofErr w:type="gramStart"/>
      <w:r w:rsidRPr="00DA108C">
        <w:rPr>
          <w:sz w:val="26"/>
          <w:szCs w:val="26"/>
        </w:rPr>
        <w:t>.Л</w:t>
      </w:r>
      <w:proofErr w:type="gramEnd"/>
      <w:r w:rsidRPr="00DA108C">
        <w:rPr>
          <w:sz w:val="26"/>
          <w:szCs w:val="26"/>
        </w:rPr>
        <w:t>енина, д. 2, г. Петрозаводск, Республика Карелия, 185910</w:t>
      </w:r>
    </w:p>
    <w:p w:rsidR="00E42C54" w:rsidRPr="00DA108C" w:rsidRDefault="00E42C54" w:rsidP="00B5293E">
      <w:pPr>
        <w:ind w:left="4536"/>
        <w:rPr>
          <w:sz w:val="26"/>
          <w:szCs w:val="26"/>
        </w:rPr>
      </w:pPr>
    </w:p>
    <w:p w:rsidR="00E42C54" w:rsidRPr="00DA108C" w:rsidRDefault="00E42C54" w:rsidP="00B5293E">
      <w:pPr>
        <w:ind w:left="4536"/>
        <w:rPr>
          <w:b/>
          <w:sz w:val="26"/>
          <w:szCs w:val="26"/>
        </w:rPr>
      </w:pPr>
      <w:r w:rsidRPr="00DA108C">
        <w:rPr>
          <w:b/>
          <w:sz w:val="26"/>
          <w:szCs w:val="26"/>
        </w:rPr>
        <w:t>ПМУП «Городской транспорт»</w:t>
      </w:r>
    </w:p>
    <w:p w:rsidR="00E42C54" w:rsidRPr="00DA108C" w:rsidRDefault="00E42C54" w:rsidP="00B5293E">
      <w:pPr>
        <w:ind w:left="4536"/>
        <w:rPr>
          <w:sz w:val="26"/>
          <w:szCs w:val="26"/>
        </w:rPr>
      </w:pPr>
      <w:r w:rsidRPr="00DA108C">
        <w:rPr>
          <w:sz w:val="26"/>
          <w:szCs w:val="26"/>
        </w:rPr>
        <w:t>ул</w:t>
      </w:r>
      <w:proofErr w:type="gramStart"/>
      <w:r w:rsidRPr="00DA108C">
        <w:rPr>
          <w:sz w:val="26"/>
          <w:szCs w:val="26"/>
        </w:rPr>
        <w:t>.М</w:t>
      </w:r>
      <w:proofErr w:type="gramEnd"/>
      <w:r w:rsidRPr="00DA108C">
        <w:rPr>
          <w:sz w:val="26"/>
          <w:szCs w:val="26"/>
        </w:rPr>
        <w:t>осковская, д.14, г.Петрозаводск, Республика Карелия, 185031</w:t>
      </w:r>
    </w:p>
    <w:p w:rsidR="00E42C54" w:rsidRPr="00DA108C" w:rsidRDefault="00E42C54" w:rsidP="00B5293E">
      <w:pPr>
        <w:ind w:left="4536"/>
        <w:rPr>
          <w:color w:val="1F497D" w:themeColor="text2"/>
          <w:sz w:val="26"/>
          <w:szCs w:val="26"/>
          <w:highlight w:val="yellow"/>
        </w:rPr>
      </w:pPr>
    </w:p>
    <w:p w:rsidR="00E42C54" w:rsidRPr="00DA108C" w:rsidRDefault="00E42C54" w:rsidP="00B5293E">
      <w:pPr>
        <w:ind w:left="4536"/>
        <w:rPr>
          <w:b/>
          <w:sz w:val="26"/>
          <w:szCs w:val="26"/>
        </w:rPr>
      </w:pPr>
      <w:r w:rsidRPr="00DA108C">
        <w:rPr>
          <w:b/>
          <w:sz w:val="26"/>
          <w:szCs w:val="26"/>
        </w:rPr>
        <w:t>ООО «Автотранспортное предприятие №4 «</w:t>
      </w:r>
      <w:proofErr w:type="spellStart"/>
      <w:r w:rsidRPr="00DA108C">
        <w:rPr>
          <w:b/>
          <w:sz w:val="26"/>
          <w:szCs w:val="26"/>
        </w:rPr>
        <w:t>Тосноавто</w:t>
      </w:r>
      <w:proofErr w:type="spellEnd"/>
      <w:r w:rsidRPr="00DA108C">
        <w:rPr>
          <w:b/>
          <w:sz w:val="26"/>
          <w:szCs w:val="26"/>
        </w:rPr>
        <w:t>»</w:t>
      </w:r>
    </w:p>
    <w:p w:rsidR="00E42C54" w:rsidRPr="00DA108C" w:rsidRDefault="00E42C54" w:rsidP="00B5293E">
      <w:pPr>
        <w:ind w:left="4536"/>
        <w:rPr>
          <w:sz w:val="26"/>
          <w:szCs w:val="26"/>
        </w:rPr>
      </w:pPr>
      <w:r w:rsidRPr="00DA108C">
        <w:rPr>
          <w:sz w:val="26"/>
          <w:szCs w:val="26"/>
        </w:rPr>
        <w:t>Шоссе Барыбина, д.58, г</w:t>
      </w:r>
      <w:proofErr w:type="gramStart"/>
      <w:r w:rsidRPr="00DA108C">
        <w:rPr>
          <w:sz w:val="26"/>
          <w:szCs w:val="26"/>
        </w:rPr>
        <w:t>.Т</w:t>
      </w:r>
      <w:proofErr w:type="gramEnd"/>
      <w:r w:rsidRPr="00DA108C">
        <w:rPr>
          <w:sz w:val="26"/>
          <w:szCs w:val="26"/>
        </w:rPr>
        <w:t xml:space="preserve">осно, </w:t>
      </w:r>
      <w:r w:rsidRPr="00DA108C">
        <w:rPr>
          <w:color w:val="000000" w:themeColor="text1"/>
          <w:sz w:val="26"/>
          <w:szCs w:val="26"/>
        </w:rPr>
        <w:t>187000</w:t>
      </w:r>
    </w:p>
    <w:p w:rsidR="003261DF" w:rsidRPr="00DA108C" w:rsidRDefault="003261DF" w:rsidP="00B5293E">
      <w:pPr>
        <w:jc w:val="both"/>
        <w:rPr>
          <w:color w:val="1F497D" w:themeColor="text2"/>
          <w:sz w:val="26"/>
          <w:szCs w:val="26"/>
        </w:rPr>
      </w:pPr>
    </w:p>
    <w:p w:rsidR="003261DF" w:rsidRPr="00DA108C" w:rsidRDefault="003261DF" w:rsidP="00B5293E">
      <w:pPr>
        <w:pStyle w:val="1"/>
        <w:jc w:val="center"/>
        <w:rPr>
          <w:b/>
          <w:sz w:val="26"/>
          <w:szCs w:val="26"/>
        </w:rPr>
      </w:pPr>
      <w:r w:rsidRPr="00DA108C">
        <w:rPr>
          <w:b/>
          <w:sz w:val="26"/>
          <w:szCs w:val="26"/>
        </w:rPr>
        <w:t>РЕШЕНИЕ</w:t>
      </w:r>
    </w:p>
    <w:p w:rsidR="003261DF" w:rsidRPr="00DA108C" w:rsidRDefault="003261DF" w:rsidP="00B5293E">
      <w:pPr>
        <w:jc w:val="center"/>
        <w:rPr>
          <w:b/>
          <w:sz w:val="26"/>
          <w:szCs w:val="26"/>
        </w:rPr>
      </w:pPr>
      <w:r w:rsidRPr="00DA108C">
        <w:rPr>
          <w:b/>
          <w:sz w:val="26"/>
          <w:szCs w:val="26"/>
        </w:rPr>
        <w:t>ПО ДЕЛУ № 04-37/</w:t>
      </w:r>
      <w:r w:rsidR="00F77305" w:rsidRPr="00DA108C">
        <w:rPr>
          <w:b/>
          <w:sz w:val="26"/>
          <w:szCs w:val="26"/>
        </w:rPr>
        <w:t>51</w:t>
      </w:r>
      <w:r w:rsidRPr="00DA108C">
        <w:rPr>
          <w:b/>
          <w:sz w:val="26"/>
          <w:szCs w:val="26"/>
        </w:rPr>
        <w:t>-2013</w:t>
      </w:r>
      <w:proofErr w:type="gramStart"/>
      <w:r w:rsidRPr="00DA108C">
        <w:rPr>
          <w:b/>
          <w:sz w:val="26"/>
          <w:szCs w:val="26"/>
        </w:rPr>
        <w:t xml:space="preserve"> О</w:t>
      </w:r>
      <w:proofErr w:type="gramEnd"/>
      <w:r w:rsidRPr="00DA108C">
        <w:rPr>
          <w:b/>
          <w:sz w:val="26"/>
          <w:szCs w:val="26"/>
        </w:rPr>
        <w:t xml:space="preserve"> НАРУШЕНИИ АНТИМОНОПОЛЬНОГО ЗАКОНОДАТЕЛЬСТВА</w:t>
      </w:r>
    </w:p>
    <w:p w:rsidR="004D6D8E" w:rsidRPr="00DA108C" w:rsidRDefault="004D6D8E" w:rsidP="00B5293E">
      <w:pPr>
        <w:jc w:val="center"/>
        <w:rPr>
          <w:sz w:val="26"/>
          <w:szCs w:val="26"/>
        </w:rPr>
      </w:pPr>
    </w:p>
    <w:p w:rsidR="003261DF" w:rsidRPr="00DA108C" w:rsidRDefault="003261DF" w:rsidP="00B5293E">
      <w:pPr>
        <w:jc w:val="both"/>
        <w:rPr>
          <w:sz w:val="26"/>
          <w:szCs w:val="26"/>
        </w:rPr>
      </w:pPr>
      <w:r w:rsidRPr="00DA108C">
        <w:rPr>
          <w:sz w:val="26"/>
          <w:szCs w:val="26"/>
        </w:rPr>
        <w:t xml:space="preserve">                                                                                                              </w:t>
      </w:r>
      <w:r w:rsidR="00E01BCD">
        <w:rPr>
          <w:sz w:val="26"/>
          <w:szCs w:val="26"/>
        </w:rPr>
        <w:t xml:space="preserve">           </w:t>
      </w:r>
      <w:r w:rsidRPr="00DA108C">
        <w:rPr>
          <w:sz w:val="26"/>
          <w:szCs w:val="26"/>
        </w:rPr>
        <w:t>г. Петрозаводск</w:t>
      </w:r>
    </w:p>
    <w:p w:rsidR="004D6D8E" w:rsidRPr="00DA108C" w:rsidRDefault="004D6D8E" w:rsidP="00B5293E">
      <w:pPr>
        <w:jc w:val="both"/>
        <w:rPr>
          <w:color w:val="1F497D" w:themeColor="text2"/>
          <w:sz w:val="26"/>
          <w:szCs w:val="26"/>
        </w:rPr>
      </w:pPr>
    </w:p>
    <w:p w:rsidR="003261DF" w:rsidRPr="00DA108C" w:rsidRDefault="003261DF" w:rsidP="00B5293E">
      <w:pPr>
        <w:jc w:val="both"/>
        <w:rPr>
          <w:sz w:val="26"/>
          <w:szCs w:val="26"/>
        </w:rPr>
      </w:pPr>
      <w:r w:rsidRPr="00DA108C">
        <w:rPr>
          <w:sz w:val="26"/>
          <w:szCs w:val="26"/>
        </w:rPr>
        <w:t xml:space="preserve">Резолютивная часть решения объявлена  </w:t>
      </w:r>
      <w:r w:rsidR="000E0100" w:rsidRPr="00DA108C">
        <w:rPr>
          <w:sz w:val="26"/>
          <w:szCs w:val="26"/>
        </w:rPr>
        <w:t>2</w:t>
      </w:r>
      <w:r w:rsidR="00F77305" w:rsidRPr="00DA108C">
        <w:rPr>
          <w:sz w:val="26"/>
          <w:szCs w:val="26"/>
        </w:rPr>
        <w:t>0</w:t>
      </w:r>
      <w:r w:rsidRPr="00DA108C">
        <w:rPr>
          <w:sz w:val="26"/>
          <w:szCs w:val="26"/>
        </w:rPr>
        <w:t xml:space="preserve"> </w:t>
      </w:r>
      <w:r w:rsidR="00063B96" w:rsidRPr="00DA108C">
        <w:rPr>
          <w:sz w:val="26"/>
          <w:szCs w:val="26"/>
        </w:rPr>
        <w:t>февраля</w:t>
      </w:r>
      <w:r w:rsidRPr="00DA108C">
        <w:rPr>
          <w:sz w:val="26"/>
          <w:szCs w:val="26"/>
        </w:rPr>
        <w:t xml:space="preserve"> 201</w:t>
      </w:r>
      <w:r w:rsidR="00F77305" w:rsidRPr="00DA108C">
        <w:rPr>
          <w:sz w:val="26"/>
          <w:szCs w:val="26"/>
        </w:rPr>
        <w:t>4</w:t>
      </w:r>
      <w:r w:rsidRPr="00DA108C">
        <w:rPr>
          <w:sz w:val="26"/>
          <w:szCs w:val="26"/>
        </w:rPr>
        <w:t xml:space="preserve"> года.</w:t>
      </w:r>
    </w:p>
    <w:p w:rsidR="003261DF" w:rsidRPr="00DA108C" w:rsidRDefault="003261DF" w:rsidP="00B5293E">
      <w:pPr>
        <w:jc w:val="both"/>
        <w:rPr>
          <w:sz w:val="26"/>
          <w:szCs w:val="26"/>
        </w:rPr>
      </w:pPr>
      <w:r w:rsidRPr="00DA108C">
        <w:rPr>
          <w:sz w:val="26"/>
          <w:szCs w:val="26"/>
        </w:rPr>
        <w:t>Решен</w:t>
      </w:r>
      <w:r w:rsidR="00E55181" w:rsidRPr="00DA108C">
        <w:rPr>
          <w:sz w:val="26"/>
          <w:szCs w:val="26"/>
        </w:rPr>
        <w:t>ие изготовлено в полном объеме</w:t>
      </w:r>
      <w:r w:rsidRPr="00DA108C">
        <w:rPr>
          <w:sz w:val="26"/>
          <w:szCs w:val="26"/>
        </w:rPr>
        <w:t xml:space="preserve"> </w:t>
      </w:r>
      <w:r w:rsidR="009B3701" w:rsidRPr="00DA108C">
        <w:rPr>
          <w:sz w:val="26"/>
          <w:szCs w:val="26"/>
        </w:rPr>
        <w:t xml:space="preserve">21 </w:t>
      </w:r>
      <w:r w:rsidR="000A6739" w:rsidRPr="00DA108C">
        <w:rPr>
          <w:sz w:val="26"/>
          <w:szCs w:val="26"/>
        </w:rPr>
        <w:t xml:space="preserve">февраля </w:t>
      </w:r>
      <w:r w:rsidRPr="00DA108C">
        <w:rPr>
          <w:sz w:val="26"/>
          <w:szCs w:val="26"/>
        </w:rPr>
        <w:t xml:space="preserve"> 201</w:t>
      </w:r>
      <w:r w:rsidR="00F77305" w:rsidRPr="00DA108C">
        <w:rPr>
          <w:sz w:val="26"/>
          <w:szCs w:val="26"/>
        </w:rPr>
        <w:t>4</w:t>
      </w:r>
      <w:r w:rsidRPr="00DA108C">
        <w:rPr>
          <w:sz w:val="26"/>
          <w:szCs w:val="26"/>
        </w:rPr>
        <w:t xml:space="preserve"> года.</w:t>
      </w:r>
    </w:p>
    <w:p w:rsidR="003261DF" w:rsidRPr="00DA108C" w:rsidRDefault="003261DF" w:rsidP="00B5293E">
      <w:pPr>
        <w:jc w:val="both"/>
        <w:rPr>
          <w:color w:val="1F497D" w:themeColor="text2"/>
          <w:sz w:val="26"/>
          <w:szCs w:val="26"/>
        </w:rPr>
      </w:pPr>
    </w:p>
    <w:p w:rsidR="00EF7EF5" w:rsidRPr="00DA108C" w:rsidRDefault="003261DF" w:rsidP="00B5293E">
      <w:pPr>
        <w:ind w:firstLine="567"/>
        <w:jc w:val="both"/>
        <w:rPr>
          <w:sz w:val="26"/>
          <w:szCs w:val="26"/>
        </w:rPr>
      </w:pPr>
      <w:r w:rsidRPr="00DA108C">
        <w:rPr>
          <w:sz w:val="26"/>
          <w:szCs w:val="26"/>
        </w:rPr>
        <w:t>Комиссия Управления Федеральной антимонопольной службы по Республике Карелия по рассмотрению дела о нарушении антимонопольного законодательства в составе:</w:t>
      </w:r>
    </w:p>
    <w:tbl>
      <w:tblPr>
        <w:tblW w:w="10091" w:type="dxa"/>
        <w:tblLook w:val="01E0"/>
      </w:tblPr>
      <w:tblGrid>
        <w:gridCol w:w="9869"/>
        <w:gridCol w:w="222"/>
      </w:tblGrid>
      <w:tr w:rsidR="003261DF" w:rsidRPr="00DA108C" w:rsidTr="00014967">
        <w:trPr>
          <w:trHeight w:val="440"/>
        </w:trPr>
        <w:tc>
          <w:tcPr>
            <w:tcW w:w="9869" w:type="dxa"/>
          </w:tcPr>
          <w:tbl>
            <w:tblPr>
              <w:tblStyle w:val="a8"/>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tblPr>
            <w:tblGrid>
              <w:gridCol w:w="2279"/>
              <w:gridCol w:w="7355"/>
            </w:tblGrid>
            <w:tr w:rsidR="00E55181" w:rsidRPr="00DA108C" w:rsidTr="00DF5E81">
              <w:trPr>
                <w:trHeight w:val="1095"/>
              </w:trPr>
              <w:tc>
                <w:tcPr>
                  <w:tcW w:w="2279" w:type="dxa"/>
                </w:tcPr>
                <w:p w:rsidR="00E55181" w:rsidRPr="00DA108C" w:rsidRDefault="0003500E" w:rsidP="00B5293E">
                  <w:pPr>
                    <w:pStyle w:val="a6"/>
                    <w:tabs>
                      <w:tab w:val="left" w:pos="709"/>
                      <w:tab w:val="left" w:pos="9815"/>
                    </w:tabs>
                    <w:spacing w:after="0"/>
                    <w:ind w:right="14" w:hanging="113"/>
                    <w:jc w:val="both"/>
                    <w:rPr>
                      <w:sz w:val="26"/>
                      <w:szCs w:val="26"/>
                    </w:rPr>
                  </w:pPr>
                  <w:r w:rsidRPr="00DA108C">
                    <w:rPr>
                      <w:sz w:val="26"/>
                      <w:szCs w:val="26"/>
                    </w:rPr>
                    <w:t>Петров М.С.</w:t>
                  </w:r>
                </w:p>
                <w:p w:rsidR="00E55181" w:rsidRPr="00DA108C" w:rsidRDefault="00E55181" w:rsidP="00B5293E">
                  <w:pPr>
                    <w:tabs>
                      <w:tab w:val="left" w:pos="709"/>
                      <w:tab w:val="left" w:pos="9815"/>
                    </w:tabs>
                    <w:ind w:right="14"/>
                    <w:jc w:val="both"/>
                    <w:rPr>
                      <w:sz w:val="26"/>
                      <w:szCs w:val="26"/>
                    </w:rPr>
                  </w:pPr>
                </w:p>
              </w:tc>
              <w:tc>
                <w:tcPr>
                  <w:tcW w:w="7355" w:type="dxa"/>
                </w:tcPr>
                <w:p w:rsidR="00E55181" w:rsidRPr="00DA108C" w:rsidRDefault="00B5293E" w:rsidP="00B5293E">
                  <w:pPr>
                    <w:pStyle w:val="a6"/>
                    <w:tabs>
                      <w:tab w:val="left" w:pos="709"/>
                      <w:tab w:val="left" w:pos="9815"/>
                    </w:tabs>
                    <w:spacing w:after="0"/>
                    <w:ind w:left="160" w:right="14"/>
                    <w:jc w:val="both"/>
                    <w:rPr>
                      <w:sz w:val="26"/>
                      <w:szCs w:val="26"/>
                    </w:rPr>
                  </w:pPr>
                  <w:r>
                    <w:rPr>
                      <w:sz w:val="26"/>
                      <w:szCs w:val="26"/>
                    </w:rPr>
                    <w:t xml:space="preserve"> </w:t>
                  </w:r>
                  <w:r w:rsidR="0003500E" w:rsidRPr="00DA108C">
                    <w:rPr>
                      <w:sz w:val="26"/>
                      <w:szCs w:val="26"/>
                    </w:rPr>
                    <w:t xml:space="preserve">- </w:t>
                  </w:r>
                  <w:r w:rsidR="00E55181" w:rsidRPr="00DA108C">
                    <w:rPr>
                      <w:sz w:val="26"/>
                      <w:szCs w:val="26"/>
                    </w:rPr>
                    <w:t xml:space="preserve">заместитель руководителя Карельского УФАС </w:t>
                  </w:r>
                  <w:r w:rsidR="00B22624" w:rsidRPr="00DA108C">
                    <w:rPr>
                      <w:sz w:val="26"/>
                      <w:szCs w:val="26"/>
                    </w:rPr>
                    <w:t xml:space="preserve">    </w:t>
                  </w:r>
                  <w:r w:rsidR="00E55181" w:rsidRPr="00DA108C">
                    <w:rPr>
                      <w:sz w:val="26"/>
                      <w:szCs w:val="26"/>
                    </w:rPr>
                    <w:t>России</w:t>
                  </w:r>
                  <w:r w:rsidR="0003500E" w:rsidRPr="00DA108C">
                    <w:rPr>
                      <w:sz w:val="26"/>
                      <w:szCs w:val="26"/>
                    </w:rPr>
                    <w:t xml:space="preserve"> - начальник отдела</w:t>
                  </w:r>
                  <w:r w:rsidR="00014967">
                    <w:rPr>
                      <w:sz w:val="26"/>
                      <w:szCs w:val="26"/>
                    </w:rPr>
                    <w:t xml:space="preserve"> контроля</w:t>
                  </w:r>
                  <w:r w:rsidR="0003500E" w:rsidRPr="00DA108C">
                    <w:rPr>
                      <w:sz w:val="26"/>
                      <w:szCs w:val="26"/>
                    </w:rPr>
                    <w:t xml:space="preserve"> органов власти и закупок</w:t>
                  </w:r>
                  <w:r w:rsidR="00EF7EF5" w:rsidRPr="00DA108C">
                    <w:rPr>
                      <w:sz w:val="26"/>
                      <w:szCs w:val="26"/>
                    </w:rPr>
                    <w:t xml:space="preserve">, </w:t>
                  </w:r>
                  <w:r w:rsidR="00B22624" w:rsidRPr="00DA108C">
                    <w:rPr>
                      <w:sz w:val="26"/>
                      <w:szCs w:val="26"/>
                    </w:rPr>
                    <w:t xml:space="preserve">   </w:t>
                  </w:r>
                  <w:r w:rsidR="00EF7EF5" w:rsidRPr="00DA108C">
                    <w:rPr>
                      <w:sz w:val="26"/>
                      <w:szCs w:val="26"/>
                    </w:rPr>
                    <w:t xml:space="preserve">Председатель </w:t>
                  </w:r>
                  <w:r w:rsidR="00E55181" w:rsidRPr="00DA108C">
                    <w:rPr>
                      <w:sz w:val="26"/>
                      <w:szCs w:val="26"/>
                    </w:rPr>
                    <w:t>Комиссии;</w:t>
                  </w:r>
                </w:p>
              </w:tc>
            </w:tr>
          </w:tbl>
          <w:tbl>
            <w:tblPr>
              <w:tblW w:w="9346" w:type="dxa"/>
              <w:tblLook w:val="01E0"/>
            </w:tblPr>
            <w:tblGrid>
              <w:gridCol w:w="2552"/>
              <w:gridCol w:w="6794"/>
            </w:tblGrid>
            <w:tr w:rsidR="00E55181" w:rsidRPr="00DA108C" w:rsidTr="00014967">
              <w:trPr>
                <w:trHeight w:val="2013"/>
              </w:trPr>
              <w:tc>
                <w:tcPr>
                  <w:tcW w:w="2552" w:type="dxa"/>
                  <w:hideMark/>
                </w:tcPr>
                <w:p w:rsidR="000E0100" w:rsidRPr="00DA108C" w:rsidRDefault="000060D8" w:rsidP="00B5293E">
                  <w:pPr>
                    <w:tabs>
                      <w:tab w:val="left" w:pos="709"/>
                      <w:tab w:val="left" w:pos="9815"/>
                    </w:tabs>
                    <w:ind w:left="-108" w:right="14"/>
                    <w:jc w:val="both"/>
                    <w:rPr>
                      <w:sz w:val="26"/>
                      <w:szCs w:val="26"/>
                    </w:rPr>
                  </w:pPr>
                  <w:proofErr w:type="spellStart"/>
                  <w:r w:rsidRPr="00DA108C">
                    <w:rPr>
                      <w:sz w:val="26"/>
                      <w:szCs w:val="26"/>
                    </w:rPr>
                    <w:t>Бе</w:t>
                  </w:r>
                  <w:r w:rsidR="0003500E" w:rsidRPr="00DA108C">
                    <w:rPr>
                      <w:sz w:val="26"/>
                      <w:szCs w:val="26"/>
                    </w:rPr>
                    <w:t>зрукавникова</w:t>
                  </w:r>
                  <w:proofErr w:type="spellEnd"/>
                  <w:r w:rsidR="0003500E" w:rsidRPr="00DA108C">
                    <w:rPr>
                      <w:sz w:val="26"/>
                      <w:szCs w:val="26"/>
                    </w:rPr>
                    <w:t xml:space="preserve"> И.Ю.    </w:t>
                  </w:r>
                </w:p>
                <w:p w:rsidR="0003500E" w:rsidRPr="00DA108C" w:rsidRDefault="0003500E" w:rsidP="00B5293E">
                  <w:pPr>
                    <w:tabs>
                      <w:tab w:val="left" w:pos="709"/>
                      <w:tab w:val="left" w:pos="9815"/>
                    </w:tabs>
                    <w:ind w:right="14" w:hanging="108"/>
                    <w:jc w:val="both"/>
                    <w:rPr>
                      <w:sz w:val="26"/>
                      <w:szCs w:val="26"/>
                    </w:rPr>
                  </w:pPr>
                </w:p>
                <w:p w:rsidR="0003500E" w:rsidRPr="00DA108C" w:rsidRDefault="0003500E" w:rsidP="00B5293E">
                  <w:pPr>
                    <w:tabs>
                      <w:tab w:val="left" w:pos="709"/>
                      <w:tab w:val="left" w:pos="9815"/>
                    </w:tabs>
                    <w:ind w:right="14" w:hanging="108"/>
                    <w:jc w:val="both"/>
                    <w:rPr>
                      <w:sz w:val="26"/>
                      <w:szCs w:val="26"/>
                    </w:rPr>
                  </w:pPr>
                </w:p>
                <w:p w:rsidR="000E0100" w:rsidRPr="00DA108C" w:rsidRDefault="0003500E" w:rsidP="00B5293E">
                  <w:pPr>
                    <w:tabs>
                      <w:tab w:val="left" w:pos="709"/>
                      <w:tab w:val="left" w:pos="9815"/>
                    </w:tabs>
                    <w:ind w:right="14" w:hanging="108"/>
                    <w:jc w:val="both"/>
                    <w:rPr>
                      <w:sz w:val="26"/>
                      <w:szCs w:val="26"/>
                    </w:rPr>
                  </w:pPr>
                  <w:r w:rsidRPr="00DA108C">
                    <w:rPr>
                      <w:sz w:val="26"/>
                      <w:szCs w:val="26"/>
                    </w:rPr>
                    <w:t>Зиновьева А.С.</w:t>
                  </w:r>
                </w:p>
                <w:p w:rsidR="00E55181" w:rsidRPr="00DA108C" w:rsidRDefault="00E55181" w:rsidP="00B5293E">
                  <w:pPr>
                    <w:tabs>
                      <w:tab w:val="left" w:pos="709"/>
                      <w:tab w:val="left" w:pos="9815"/>
                    </w:tabs>
                    <w:ind w:right="14" w:hanging="108"/>
                    <w:jc w:val="both"/>
                    <w:rPr>
                      <w:sz w:val="26"/>
                      <w:szCs w:val="26"/>
                    </w:rPr>
                  </w:pPr>
                </w:p>
              </w:tc>
              <w:tc>
                <w:tcPr>
                  <w:tcW w:w="6794" w:type="dxa"/>
                  <w:hideMark/>
                </w:tcPr>
                <w:p w:rsidR="0003500E" w:rsidRPr="00DA108C" w:rsidRDefault="0003500E" w:rsidP="00B5293E">
                  <w:pPr>
                    <w:tabs>
                      <w:tab w:val="left" w:pos="709"/>
                      <w:tab w:val="left" w:pos="9815"/>
                    </w:tabs>
                    <w:ind w:right="14"/>
                    <w:jc w:val="both"/>
                    <w:rPr>
                      <w:sz w:val="26"/>
                      <w:szCs w:val="26"/>
                    </w:rPr>
                  </w:pPr>
                  <w:r w:rsidRPr="00DA108C">
                    <w:rPr>
                      <w:sz w:val="26"/>
                      <w:szCs w:val="26"/>
                    </w:rPr>
                    <w:t>- главный специалист эксперт отдела контроля органов власти и закупок Карельского УФАС России;</w:t>
                  </w:r>
                </w:p>
                <w:p w:rsidR="0003500E" w:rsidRPr="00DA108C" w:rsidRDefault="0003500E" w:rsidP="00B5293E">
                  <w:pPr>
                    <w:tabs>
                      <w:tab w:val="left" w:pos="709"/>
                      <w:tab w:val="left" w:pos="9815"/>
                    </w:tabs>
                    <w:ind w:right="14"/>
                    <w:jc w:val="both"/>
                    <w:rPr>
                      <w:sz w:val="26"/>
                      <w:szCs w:val="26"/>
                    </w:rPr>
                  </w:pPr>
                </w:p>
                <w:p w:rsidR="00E55181" w:rsidRPr="00DA108C" w:rsidRDefault="00B5293E" w:rsidP="00B5293E">
                  <w:pPr>
                    <w:tabs>
                      <w:tab w:val="left" w:pos="709"/>
                      <w:tab w:val="left" w:pos="9815"/>
                    </w:tabs>
                    <w:ind w:right="14"/>
                    <w:jc w:val="both"/>
                    <w:rPr>
                      <w:sz w:val="26"/>
                      <w:szCs w:val="26"/>
                    </w:rPr>
                  </w:pPr>
                  <w:r>
                    <w:rPr>
                      <w:sz w:val="26"/>
                      <w:szCs w:val="26"/>
                    </w:rPr>
                    <w:t xml:space="preserve">- </w:t>
                  </w:r>
                  <w:r w:rsidR="00E55181" w:rsidRPr="00DA108C">
                    <w:rPr>
                      <w:sz w:val="26"/>
                      <w:szCs w:val="26"/>
                    </w:rPr>
                    <w:t>ведущий специалист-эксперт отдела правового обеспечения и анализа Карельского УФАС России, член Комиссии,</w:t>
                  </w:r>
                </w:p>
                <w:p w:rsidR="00E55181" w:rsidRPr="00DA108C" w:rsidRDefault="00E55181" w:rsidP="00B5293E">
                  <w:pPr>
                    <w:tabs>
                      <w:tab w:val="left" w:pos="709"/>
                      <w:tab w:val="left" w:pos="9815"/>
                    </w:tabs>
                    <w:ind w:right="14"/>
                    <w:jc w:val="both"/>
                    <w:rPr>
                      <w:sz w:val="26"/>
                      <w:szCs w:val="26"/>
                    </w:rPr>
                  </w:pPr>
                </w:p>
              </w:tc>
            </w:tr>
          </w:tbl>
          <w:p w:rsidR="00B72EBD" w:rsidRPr="00DA108C" w:rsidRDefault="00DF5E81" w:rsidP="00B5293E">
            <w:pPr>
              <w:pStyle w:val="2"/>
              <w:tabs>
                <w:tab w:val="left" w:pos="567"/>
              </w:tabs>
              <w:spacing w:after="0" w:line="240" w:lineRule="auto"/>
              <w:ind w:left="0" w:right="23" w:firstLine="567"/>
              <w:jc w:val="both"/>
              <w:rPr>
                <w:sz w:val="26"/>
                <w:szCs w:val="26"/>
              </w:rPr>
            </w:pPr>
            <w:r w:rsidRPr="00DA108C">
              <w:rPr>
                <w:sz w:val="26"/>
                <w:szCs w:val="26"/>
              </w:rPr>
              <w:t>рассмотрев дело №</w:t>
            </w:r>
            <w:r w:rsidR="003261DF" w:rsidRPr="00DA108C">
              <w:rPr>
                <w:sz w:val="26"/>
                <w:szCs w:val="26"/>
              </w:rPr>
              <w:t>04-37/</w:t>
            </w:r>
            <w:r w:rsidR="00BE5305" w:rsidRPr="00DA108C">
              <w:rPr>
                <w:sz w:val="26"/>
                <w:szCs w:val="26"/>
              </w:rPr>
              <w:t>51</w:t>
            </w:r>
            <w:r w:rsidR="003261DF" w:rsidRPr="00DA108C">
              <w:rPr>
                <w:sz w:val="26"/>
                <w:szCs w:val="26"/>
              </w:rPr>
              <w:t xml:space="preserve">-2013, возбужденное по признакам нарушения </w:t>
            </w:r>
            <w:r w:rsidR="000E0100" w:rsidRPr="00DA108C">
              <w:rPr>
                <w:sz w:val="26"/>
                <w:szCs w:val="26"/>
              </w:rPr>
              <w:t xml:space="preserve">Администрацией </w:t>
            </w:r>
            <w:r w:rsidR="00BE5305" w:rsidRPr="00DA108C">
              <w:rPr>
                <w:sz w:val="26"/>
                <w:szCs w:val="26"/>
              </w:rPr>
              <w:t>Петрозаводского городского округа (пр</w:t>
            </w:r>
            <w:proofErr w:type="gramStart"/>
            <w:r w:rsidR="00BE5305" w:rsidRPr="00DA108C">
              <w:rPr>
                <w:sz w:val="26"/>
                <w:szCs w:val="26"/>
              </w:rPr>
              <w:t>.Л</w:t>
            </w:r>
            <w:proofErr w:type="gramEnd"/>
            <w:r w:rsidR="00BE5305" w:rsidRPr="00DA108C">
              <w:rPr>
                <w:sz w:val="26"/>
                <w:szCs w:val="26"/>
              </w:rPr>
              <w:t>енина</w:t>
            </w:r>
            <w:r w:rsidR="000E0100" w:rsidRPr="00DA108C">
              <w:rPr>
                <w:sz w:val="26"/>
                <w:szCs w:val="26"/>
              </w:rPr>
              <w:t>, д.</w:t>
            </w:r>
            <w:r w:rsidR="00BE5305" w:rsidRPr="00DA108C">
              <w:rPr>
                <w:sz w:val="26"/>
                <w:szCs w:val="26"/>
              </w:rPr>
              <w:t>2</w:t>
            </w:r>
            <w:r w:rsidRPr="00DA108C">
              <w:rPr>
                <w:sz w:val="26"/>
                <w:szCs w:val="26"/>
              </w:rPr>
              <w:t xml:space="preserve">, </w:t>
            </w:r>
            <w:r w:rsidR="000E0100" w:rsidRPr="00DA108C">
              <w:rPr>
                <w:sz w:val="26"/>
                <w:szCs w:val="26"/>
              </w:rPr>
              <w:t xml:space="preserve">г. </w:t>
            </w:r>
            <w:r w:rsidR="00BE5305" w:rsidRPr="00DA108C">
              <w:rPr>
                <w:sz w:val="26"/>
                <w:szCs w:val="26"/>
              </w:rPr>
              <w:t>Петрозаводск</w:t>
            </w:r>
            <w:r w:rsidR="000E0100" w:rsidRPr="00DA108C">
              <w:rPr>
                <w:sz w:val="26"/>
                <w:szCs w:val="26"/>
              </w:rPr>
              <w:t>, Республика Карелия, 18</w:t>
            </w:r>
            <w:r w:rsidR="00B252D9" w:rsidRPr="00DA108C">
              <w:rPr>
                <w:sz w:val="26"/>
                <w:szCs w:val="26"/>
              </w:rPr>
              <w:t>5910</w:t>
            </w:r>
            <w:r w:rsidR="000E0100" w:rsidRPr="00DA108C">
              <w:rPr>
                <w:sz w:val="26"/>
                <w:szCs w:val="26"/>
              </w:rPr>
              <w:t>, далее - Администрация)</w:t>
            </w:r>
            <w:r w:rsidR="00981737" w:rsidRPr="00DA108C">
              <w:rPr>
                <w:sz w:val="26"/>
                <w:szCs w:val="26"/>
              </w:rPr>
              <w:t xml:space="preserve"> пункта 7</w:t>
            </w:r>
            <w:r w:rsidR="00EF7EF5" w:rsidRPr="00DA108C">
              <w:rPr>
                <w:sz w:val="26"/>
                <w:szCs w:val="26"/>
              </w:rPr>
              <w:t xml:space="preserve"> </w:t>
            </w:r>
            <w:r w:rsidR="00552BBA" w:rsidRPr="00DA108C">
              <w:rPr>
                <w:sz w:val="26"/>
                <w:szCs w:val="26"/>
              </w:rPr>
              <w:t xml:space="preserve">части 1 статьи 15 </w:t>
            </w:r>
            <w:r w:rsidR="003018F0" w:rsidRPr="00DA108C">
              <w:rPr>
                <w:sz w:val="26"/>
                <w:szCs w:val="26"/>
              </w:rPr>
              <w:t>Федерального закона от 26.07.2006 № 135-ФЗ</w:t>
            </w:r>
            <w:r w:rsidR="00981737" w:rsidRPr="00DA108C">
              <w:rPr>
                <w:sz w:val="26"/>
                <w:szCs w:val="26"/>
              </w:rPr>
              <w:t xml:space="preserve"> «О защите конкуренции» (далее – ФЗ «О </w:t>
            </w:r>
            <w:r w:rsidR="003F4FAF" w:rsidRPr="00DA108C">
              <w:rPr>
                <w:sz w:val="26"/>
                <w:szCs w:val="26"/>
              </w:rPr>
              <w:t>защите конкуренции</w:t>
            </w:r>
            <w:r w:rsidR="00375798" w:rsidRPr="00DA108C">
              <w:rPr>
                <w:sz w:val="26"/>
                <w:szCs w:val="26"/>
              </w:rPr>
              <w:t>)</w:t>
            </w:r>
            <w:r w:rsidR="003363B8" w:rsidRPr="00DA108C">
              <w:rPr>
                <w:sz w:val="26"/>
                <w:szCs w:val="26"/>
              </w:rPr>
              <w:t>,</w:t>
            </w:r>
            <w:r w:rsidR="000E0100" w:rsidRPr="00DA108C">
              <w:rPr>
                <w:sz w:val="26"/>
                <w:szCs w:val="26"/>
              </w:rPr>
              <w:t xml:space="preserve"> </w:t>
            </w:r>
            <w:r w:rsidR="00B72EBD" w:rsidRPr="00DA108C">
              <w:rPr>
                <w:sz w:val="26"/>
                <w:szCs w:val="26"/>
              </w:rPr>
              <w:t xml:space="preserve">в присутствии: </w:t>
            </w:r>
          </w:p>
          <w:p w:rsidR="00D967ED" w:rsidRPr="00DA108C" w:rsidRDefault="00D967ED" w:rsidP="00B5293E">
            <w:pPr>
              <w:pStyle w:val="2"/>
              <w:tabs>
                <w:tab w:val="left" w:pos="567"/>
              </w:tabs>
              <w:spacing w:after="0" w:line="240" w:lineRule="auto"/>
              <w:ind w:left="0" w:right="23" w:firstLine="567"/>
              <w:jc w:val="both"/>
              <w:rPr>
                <w:color w:val="1F497D" w:themeColor="text2"/>
                <w:sz w:val="26"/>
                <w:szCs w:val="26"/>
              </w:rPr>
            </w:pPr>
            <w:r w:rsidRPr="00DA108C">
              <w:rPr>
                <w:sz w:val="26"/>
                <w:szCs w:val="26"/>
              </w:rPr>
              <w:t xml:space="preserve">представителей </w:t>
            </w:r>
            <w:r w:rsidRPr="00DA108C">
              <w:rPr>
                <w:rStyle w:val="FontStyle11"/>
              </w:rPr>
              <w:t>заявителя</w:t>
            </w:r>
            <w:r w:rsidRPr="00DA108C">
              <w:rPr>
                <w:sz w:val="26"/>
                <w:szCs w:val="26"/>
              </w:rPr>
              <w:t xml:space="preserve"> - ООО АТП №4 «</w:t>
            </w:r>
            <w:proofErr w:type="spellStart"/>
            <w:r w:rsidRPr="00DA108C">
              <w:rPr>
                <w:sz w:val="26"/>
                <w:szCs w:val="26"/>
              </w:rPr>
              <w:t>Тосноавто</w:t>
            </w:r>
            <w:proofErr w:type="spellEnd"/>
            <w:r w:rsidRPr="00DA108C">
              <w:rPr>
                <w:sz w:val="26"/>
                <w:szCs w:val="26"/>
              </w:rPr>
              <w:t xml:space="preserve">» </w:t>
            </w:r>
            <w:proofErr w:type="spellStart"/>
            <w:r w:rsidRPr="00DA108C">
              <w:rPr>
                <w:sz w:val="26"/>
                <w:szCs w:val="26"/>
              </w:rPr>
              <w:t>Лобаго</w:t>
            </w:r>
            <w:proofErr w:type="spellEnd"/>
            <w:r w:rsidRPr="00DA108C">
              <w:rPr>
                <w:sz w:val="26"/>
                <w:szCs w:val="26"/>
              </w:rPr>
              <w:t xml:space="preserve"> О.А. (доверенность  от 09.01.2014) и </w:t>
            </w:r>
            <w:proofErr w:type="spellStart"/>
            <w:r w:rsidRPr="00DA108C">
              <w:rPr>
                <w:sz w:val="26"/>
                <w:szCs w:val="26"/>
              </w:rPr>
              <w:t>Прожеевой</w:t>
            </w:r>
            <w:proofErr w:type="spellEnd"/>
            <w:r w:rsidRPr="00DA108C">
              <w:rPr>
                <w:sz w:val="26"/>
                <w:szCs w:val="26"/>
              </w:rPr>
              <w:t xml:space="preserve"> А.О. (доверенность от 09.01.2014),</w:t>
            </w:r>
            <w:r w:rsidRPr="00DA108C">
              <w:rPr>
                <w:color w:val="1F497D" w:themeColor="text2"/>
                <w:sz w:val="26"/>
                <w:szCs w:val="26"/>
              </w:rPr>
              <w:t xml:space="preserve"> </w:t>
            </w:r>
          </w:p>
          <w:p w:rsidR="00D967ED" w:rsidRPr="00DA108C" w:rsidRDefault="00D967ED" w:rsidP="00B5293E">
            <w:pPr>
              <w:pStyle w:val="2"/>
              <w:tabs>
                <w:tab w:val="left" w:pos="567"/>
              </w:tabs>
              <w:spacing w:after="0" w:line="240" w:lineRule="auto"/>
              <w:ind w:left="0" w:right="23" w:firstLine="567"/>
              <w:jc w:val="both"/>
              <w:rPr>
                <w:color w:val="000000" w:themeColor="text1"/>
                <w:sz w:val="26"/>
                <w:szCs w:val="26"/>
              </w:rPr>
            </w:pPr>
            <w:r w:rsidRPr="00DA108C">
              <w:rPr>
                <w:color w:val="000000" w:themeColor="text1"/>
                <w:sz w:val="26"/>
                <w:szCs w:val="26"/>
              </w:rPr>
              <w:t xml:space="preserve">представителя ответчика - заместителя начальника управления - начальника </w:t>
            </w:r>
            <w:r w:rsidRPr="00DA108C">
              <w:rPr>
                <w:color w:val="000000" w:themeColor="text1"/>
                <w:sz w:val="26"/>
                <w:szCs w:val="26"/>
              </w:rPr>
              <w:lastRenderedPageBreak/>
              <w:t xml:space="preserve">отдела правового обеспечения нормативно-правового управления аппарата Администрации </w:t>
            </w:r>
            <w:r w:rsidR="00D91964" w:rsidRPr="00DA108C">
              <w:rPr>
                <w:color w:val="000000" w:themeColor="text1"/>
                <w:sz w:val="26"/>
                <w:szCs w:val="26"/>
              </w:rPr>
              <w:t>-</w:t>
            </w:r>
            <w:r w:rsidRPr="00DA108C">
              <w:rPr>
                <w:color w:val="000000" w:themeColor="text1"/>
                <w:sz w:val="26"/>
                <w:szCs w:val="26"/>
              </w:rPr>
              <w:t xml:space="preserve"> Савинова Н.В. (доверенность от 31.12.2013 №1.3-14/98);</w:t>
            </w:r>
          </w:p>
          <w:p w:rsidR="00D967ED" w:rsidRPr="00DA108C" w:rsidRDefault="00D967ED" w:rsidP="00B5293E">
            <w:pPr>
              <w:pStyle w:val="2"/>
              <w:tabs>
                <w:tab w:val="left" w:pos="709"/>
              </w:tabs>
              <w:spacing w:after="0" w:line="240" w:lineRule="auto"/>
              <w:ind w:left="0" w:right="23" w:firstLine="567"/>
              <w:jc w:val="both"/>
              <w:rPr>
                <w:color w:val="000000" w:themeColor="text1"/>
                <w:sz w:val="26"/>
                <w:szCs w:val="26"/>
              </w:rPr>
            </w:pPr>
            <w:r w:rsidRPr="00DA108C">
              <w:rPr>
                <w:color w:val="000000" w:themeColor="text1"/>
                <w:sz w:val="26"/>
                <w:szCs w:val="26"/>
              </w:rPr>
              <w:t>представителя заинтересованного лица - Пет</w:t>
            </w:r>
            <w:r w:rsidR="00D91964" w:rsidRPr="00DA108C">
              <w:rPr>
                <w:color w:val="000000" w:themeColor="text1"/>
                <w:sz w:val="26"/>
                <w:szCs w:val="26"/>
              </w:rPr>
              <w:t>розаводского городского Совета -</w:t>
            </w:r>
            <w:r w:rsidRPr="00DA108C">
              <w:rPr>
                <w:color w:val="000000" w:themeColor="text1"/>
                <w:sz w:val="26"/>
                <w:szCs w:val="26"/>
              </w:rPr>
              <w:t xml:space="preserve"> консультанта-юриста юридического отдела аппарата  Петрозаводского городского Совета Гришиной Ю.В.;</w:t>
            </w:r>
          </w:p>
          <w:p w:rsidR="004D6D8E" w:rsidRPr="00DA108C" w:rsidRDefault="00D967ED" w:rsidP="00B5293E">
            <w:pPr>
              <w:pStyle w:val="2"/>
              <w:tabs>
                <w:tab w:val="left" w:pos="709"/>
              </w:tabs>
              <w:spacing w:after="0" w:line="240" w:lineRule="auto"/>
              <w:ind w:left="0" w:right="23" w:firstLine="567"/>
              <w:jc w:val="both"/>
              <w:rPr>
                <w:color w:val="1F497D" w:themeColor="text2"/>
                <w:sz w:val="26"/>
                <w:szCs w:val="26"/>
              </w:rPr>
            </w:pPr>
            <w:r w:rsidRPr="00DA108C">
              <w:rPr>
                <w:color w:val="000000" w:themeColor="text1"/>
                <w:sz w:val="26"/>
                <w:szCs w:val="26"/>
              </w:rPr>
              <w:t xml:space="preserve">представителя заинтересованного лица - ПМУП «Городской транспорт» </w:t>
            </w:r>
            <w:r w:rsidR="00D91964" w:rsidRPr="00DA108C">
              <w:rPr>
                <w:color w:val="000000" w:themeColor="text1"/>
                <w:sz w:val="26"/>
                <w:szCs w:val="26"/>
              </w:rPr>
              <w:t xml:space="preserve"> -</w:t>
            </w:r>
            <w:r w:rsidRPr="00DA108C">
              <w:rPr>
                <w:color w:val="000000" w:themeColor="text1"/>
                <w:sz w:val="26"/>
                <w:szCs w:val="26"/>
              </w:rPr>
              <w:t xml:space="preserve"> начальника юридического отдела </w:t>
            </w:r>
            <w:proofErr w:type="spellStart"/>
            <w:r w:rsidRPr="00DA108C">
              <w:rPr>
                <w:color w:val="000000" w:themeColor="text1"/>
                <w:sz w:val="26"/>
                <w:szCs w:val="26"/>
              </w:rPr>
              <w:t>Блюдник</w:t>
            </w:r>
            <w:proofErr w:type="spellEnd"/>
            <w:r w:rsidRPr="00DA108C">
              <w:rPr>
                <w:color w:val="000000" w:themeColor="text1"/>
                <w:sz w:val="26"/>
                <w:szCs w:val="26"/>
              </w:rPr>
              <w:t xml:space="preserve"> И.В.</w:t>
            </w:r>
          </w:p>
        </w:tc>
        <w:tc>
          <w:tcPr>
            <w:tcW w:w="222" w:type="dxa"/>
            <w:hideMark/>
          </w:tcPr>
          <w:p w:rsidR="003261DF" w:rsidRPr="00DA108C" w:rsidRDefault="003261DF" w:rsidP="00B5293E">
            <w:pPr>
              <w:tabs>
                <w:tab w:val="left" w:pos="709"/>
              </w:tabs>
              <w:jc w:val="both"/>
              <w:rPr>
                <w:color w:val="1F497D" w:themeColor="text2"/>
                <w:sz w:val="26"/>
                <w:szCs w:val="26"/>
              </w:rPr>
            </w:pPr>
          </w:p>
        </w:tc>
      </w:tr>
    </w:tbl>
    <w:p w:rsidR="003261DF" w:rsidRPr="00DA108C" w:rsidRDefault="003261DF" w:rsidP="00B5293E">
      <w:pPr>
        <w:pStyle w:val="2"/>
        <w:tabs>
          <w:tab w:val="left" w:pos="709"/>
        </w:tabs>
        <w:spacing w:after="0" w:line="240" w:lineRule="auto"/>
        <w:ind w:left="0" w:right="23"/>
        <w:jc w:val="center"/>
        <w:rPr>
          <w:color w:val="1F497D" w:themeColor="text2"/>
          <w:sz w:val="26"/>
          <w:szCs w:val="26"/>
        </w:rPr>
      </w:pPr>
    </w:p>
    <w:p w:rsidR="00DC434E" w:rsidRDefault="003261DF" w:rsidP="00B5293E">
      <w:pPr>
        <w:keepNext/>
        <w:widowControl w:val="0"/>
        <w:tabs>
          <w:tab w:val="left" w:pos="709"/>
        </w:tabs>
        <w:ind w:firstLine="709"/>
        <w:jc w:val="center"/>
        <w:rPr>
          <w:b/>
          <w:sz w:val="26"/>
          <w:szCs w:val="26"/>
        </w:rPr>
      </w:pPr>
      <w:r w:rsidRPr="00DA108C">
        <w:rPr>
          <w:b/>
          <w:sz w:val="26"/>
          <w:szCs w:val="26"/>
        </w:rPr>
        <w:t>УСТАНОВИЛА:</w:t>
      </w:r>
    </w:p>
    <w:p w:rsidR="00B5293E" w:rsidRPr="00DA108C" w:rsidRDefault="00B5293E" w:rsidP="00B5293E">
      <w:pPr>
        <w:keepNext/>
        <w:widowControl w:val="0"/>
        <w:tabs>
          <w:tab w:val="left" w:pos="709"/>
        </w:tabs>
        <w:ind w:firstLine="709"/>
        <w:jc w:val="center"/>
        <w:rPr>
          <w:b/>
          <w:sz w:val="26"/>
          <w:szCs w:val="26"/>
        </w:rPr>
      </w:pPr>
    </w:p>
    <w:p w:rsidR="00B37D8A" w:rsidRPr="00DA108C" w:rsidRDefault="009F55FF" w:rsidP="00B5293E">
      <w:pPr>
        <w:keepNext/>
        <w:widowControl w:val="0"/>
        <w:tabs>
          <w:tab w:val="left" w:pos="567"/>
        </w:tabs>
        <w:ind w:firstLine="567"/>
        <w:jc w:val="both"/>
        <w:rPr>
          <w:b/>
          <w:sz w:val="26"/>
          <w:szCs w:val="26"/>
        </w:rPr>
      </w:pPr>
      <w:proofErr w:type="gramStart"/>
      <w:r w:rsidRPr="00DA108C">
        <w:rPr>
          <w:sz w:val="26"/>
          <w:szCs w:val="26"/>
        </w:rPr>
        <w:t>Приказом Карельского УФАС России от 20.12.2013 №351 п</w:t>
      </w:r>
      <w:r w:rsidR="00B37D8A" w:rsidRPr="00DA108C">
        <w:rPr>
          <w:sz w:val="26"/>
          <w:szCs w:val="26"/>
        </w:rPr>
        <w:t>о результатам рассмотрения заявления ООО АТП №4 «</w:t>
      </w:r>
      <w:proofErr w:type="spellStart"/>
      <w:r w:rsidR="00B37D8A" w:rsidRPr="00DA108C">
        <w:rPr>
          <w:sz w:val="26"/>
          <w:szCs w:val="26"/>
        </w:rPr>
        <w:t>Тосноавто</w:t>
      </w:r>
      <w:proofErr w:type="spellEnd"/>
      <w:r w:rsidR="00B37D8A" w:rsidRPr="00DA108C">
        <w:rPr>
          <w:sz w:val="26"/>
          <w:szCs w:val="26"/>
        </w:rPr>
        <w:t>» возбуждено дело по признакам нарушения Администрацией пункта 7  части 1 статьи 15 ФЗ «О защите конкуренции», выразившегося в предоставлении преференции  ПМУП «Городской транспорт» - субсидии на возмещение недополученных доходов в связи с оказанием услуг по транспортному обслуживанию населения  Петрозаводского городского округа по разовым проездным билетам и</w:t>
      </w:r>
      <w:proofErr w:type="gramEnd"/>
      <w:r w:rsidR="00B37D8A" w:rsidRPr="00DA108C">
        <w:rPr>
          <w:sz w:val="26"/>
          <w:szCs w:val="26"/>
        </w:rPr>
        <w:t xml:space="preserve"> по месячным проездным билетам для студентов и школьников за счет бюджета Петрозаводского городского округа и средств, выделенных бюджету Петрозаводского городского округа из  бюджета Республики Карелия (далее – субсидия) без предварительного согласия антимонопольного органа.</w:t>
      </w:r>
    </w:p>
    <w:p w:rsidR="000A5DC3" w:rsidRPr="00DA108C" w:rsidRDefault="00B37D8A" w:rsidP="00B5293E">
      <w:pPr>
        <w:tabs>
          <w:tab w:val="left" w:pos="567"/>
        </w:tabs>
        <w:ind w:firstLine="567"/>
        <w:jc w:val="both"/>
        <w:rPr>
          <w:sz w:val="26"/>
          <w:szCs w:val="26"/>
        </w:rPr>
      </w:pPr>
      <w:r w:rsidRPr="00DA108C">
        <w:rPr>
          <w:sz w:val="26"/>
          <w:szCs w:val="26"/>
        </w:rPr>
        <w:t xml:space="preserve">Определением Карельского УФАС России от 20.12.2013 «О назначении дела №04-37/51-2013 о нарушении антимонопольного законодательства к рассмотрению», дело </w:t>
      </w:r>
      <w:r w:rsidR="0070065F" w:rsidRPr="00DA108C">
        <w:rPr>
          <w:sz w:val="26"/>
          <w:szCs w:val="26"/>
        </w:rPr>
        <w:t xml:space="preserve">было </w:t>
      </w:r>
      <w:r w:rsidRPr="00DA108C">
        <w:rPr>
          <w:sz w:val="26"/>
          <w:szCs w:val="26"/>
        </w:rPr>
        <w:t>назначено к рассмотрению на 20 января 2014 года в 14 часов 30 минут.</w:t>
      </w:r>
    </w:p>
    <w:p w:rsidR="00107FBB" w:rsidRDefault="00394345" w:rsidP="00B5293E">
      <w:pPr>
        <w:tabs>
          <w:tab w:val="left" w:pos="567"/>
        </w:tabs>
        <w:ind w:firstLine="567"/>
        <w:jc w:val="both"/>
        <w:rPr>
          <w:sz w:val="26"/>
          <w:szCs w:val="26"/>
        </w:rPr>
      </w:pPr>
      <w:r w:rsidRPr="00DA108C">
        <w:rPr>
          <w:sz w:val="26"/>
          <w:szCs w:val="26"/>
        </w:rPr>
        <w:t xml:space="preserve">В связи с необходимостью получения дополнительных доказательств и ходатайствами Администрации и Петрозаводского городского Совета </w:t>
      </w:r>
      <w:r w:rsidR="00745BA6">
        <w:rPr>
          <w:sz w:val="26"/>
          <w:szCs w:val="26"/>
        </w:rPr>
        <w:t xml:space="preserve">(далее </w:t>
      </w:r>
      <w:proofErr w:type="spellStart"/>
      <w:r w:rsidR="00745BA6">
        <w:rPr>
          <w:sz w:val="26"/>
          <w:szCs w:val="26"/>
        </w:rPr>
        <w:t>Петросовет</w:t>
      </w:r>
      <w:proofErr w:type="spellEnd"/>
      <w:r w:rsidR="00745BA6">
        <w:rPr>
          <w:sz w:val="26"/>
          <w:szCs w:val="26"/>
        </w:rPr>
        <w:t xml:space="preserve">) </w:t>
      </w:r>
      <w:r w:rsidRPr="00DA108C">
        <w:rPr>
          <w:sz w:val="26"/>
          <w:szCs w:val="26"/>
        </w:rPr>
        <w:t xml:space="preserve">о привлечении в качестве заинтересованного лица по делу ПМУП «Городской транспорт», </w:t>
      </w:r>
      <w:r w:rsidR="00AF78FC" w:rsidRPr="00DA108C">
        <w:rPr>
          <w:sz w:val="26"/>
          <w:szCs w:val="26"/>
        </w:rPr>
        <w:t xml:space="preserve">Определением Карельского УФАС России от </w:t>
      </w:r>
      <w:r w:rsidRPr="00DA108C">
        <w:rPr>
          <w:sz w:val="26"/>
          <w:szCs w:val="26"/>
        </w:rPr>
        <w:t>20</w:t>
      </w:r>
      <w:r w:rsidR="00AF78FC" w:rsidRPr="00DA108C">
        <w:rPr>
          <w:sz w:val="26"/>
          <w:szCs w:val="26"/>
        </w:rPr>
        <w:t>.0</w:t>
      </w:r>
      <w:r w:rsidRPr="00DA108C">
        <w:rPr>
          <w:sz w:val="26"/>
          <w:szCs w:val="26"/>
        </w:rPr>
        <w:t>1</w:t>
      </w:r>
      <w:r w:rsidR="00AF78FC" w:rsidRPr="00DA108C">
        <w:rPr>
          <w:sz w:val="26"/>
          <w:szCs w:val="26"/>
        </w:rPr>
        <w:t>.201</w:t>
      </w:r>
      <w:r w:rsidRPr="00DA108C">
        <w:rPr>
          <w:sz w:val="26"/>
          <w:szCs w:val="26"/>
        </w:rPr>
        <w:t>4  дело №</w:t>
      </w:r>
      <w:r w:rsidR="00AF78FC" w:rsidRPr="00DA108C">
        <w:rPr>
          <w:sz w:val="26"/>
          <w:szCs w:val="26"/>
        </w:rPr>
        <w:t>04-37/</w:t>
      </w:r>
      <w:r w:rsidRPr="00DA108C">
        <w:rPr>
          <w:sz w:val="26"/>
          <w:szCs w:val="26"/>
        </w:rPr>
        <w:t>51</w:t>
      </w:r>
      <w:r w:rsidR="00AF78FC" w:rsidRPr="00DA108C">
        <w:rPr>
          <w:sz w:val="26"/>
          <w:szCs w:val="26"/>
        </w:rPr>
        <w:t>-201</w:t>
      </w:r>
      <w:r w:rsidRPr="00DA108C">
        <w:rPr>
          <w:sz w:val="26"/>
          <w:szCs w:val="26"/>
        </w:rPr>
        <w:t>4</w:t>
      </w:r>
      <w:r w:rsidR="00745BA6">
        <w:rPr>
          <w:sz w:val="26"/>
          <w:szCs w:val="26"/>
        </w:rPr>
        <w:t xml:space="preserve"> </w:t>
      </w:r>
      <w:r w:rsidR="00AF78FC" w:rsidRPr="00DA108C">
        <w:rPr>
          <w:sz w:val="26"/>
          <w:szCs w:val="26"/>
        </w:rPr>
        <w:t>было отложено и назначено на 2</w:t>
      </w:r>
      <w:r w:rsidRPr="00DA108C">
        <w:rPr>
          <w:sz w:val="26"/>
          <w:szCs w:val="26"/>
        </w:rPr>
        <w:t>0</w:t>
      </w:r>
      <w:r w:rsidR="00AF78FC" w:rsidRPr="00DA108C">
        <w:rPr>
          <w:sz w:val="26"/>
          <w:szCs w:val="26"/>
        </w:rPr>
        <w:t>.0</w:t>
      </w:r>
      <w:r w:rsidRPr="00DA108C">
        <w:rPr>
          <w:sz w:val="26"/>
          <w:szCs w:val="26"/>
        </w:rPr>
        <w:t>2</w:t>
      </w:r>
      <w:r w:rsidR="00AF78FC" w:rsidRPr="00DA108C">
        <w:rPr>
          <w:sz w:val="26"/>
          <w:szCs w:val="26"/>
        </w:rPr>
        <w:t>.201</w:t>
      </w:r>
      <w:r w:rsidRPr="00DA108C">
        <w:rPr>
          <w:sz w:val="26"/>
          <w:szCs w:val="26"/>
        </w:rPr>
        <w:t>4</w:t>
      </w:r>
      <w:r w:rsidR="00AF78FC" w:rsidRPr="00DA108C">
        <w:rPr>
          <w:sz w:val="26"/>
          <w:szCs w:val="26"/>
        </w:rPr>
        <w:t xml:space="preserve"> в 14 часов </w:t>
      </w:r>
      <w:r w:rsidRPr="00DA108C">
        <w:rPr>
          <w:sz w:val="26"/>
          <w:szCs w:val="26"/>
        </w:rPr>
        <w:t>3</w:t>
      </w:r>
      <w:r w:rsidR="00745BA6">
        <w:rPr>
          <w:sz w:val="26"/>
          <w:szCs w:val="26"/>
        </w:rPr>
        <w:t xml:space="preserve">0 минут. </w:t>
      </w:r>
      <w:r w:rsidR="00AF78FC" w:rsidRPr="00DA108C">
        <w:rPr>
          <w:sz w:val="26"/>
          <w:szCs w:val="26"/>
        </w:rPr>
        <w:t>Заседани</w:t>
      </w:r>
      <w:r w:rsidR="006C3276" w:rsidRPr="00DA108C">
        <w:rPr>
          <w:sz w:val="26"/>
          <w:szCs w:val="26"/>
        </w:rPr>
        <w:t>е комиссии по рассмотрению дела</w:t>
      </w:r>
      <w:r w:rsidR="00AF78FC" w:rsidRPr="00DA108C">
        <w:rPr>
          <w:sz w:val="26"/>
          <w:szCs w:val="26"/>
        </w:rPr>
        <w:t xml:space="preserve"> состоялось в назначенное время.</w:t>
      </w:r>
    </w:p>
    <w:p w:rsidR="00107FBB" w:rsidRDefault="00860430" w:rsidP="00B5293E">
      <w:pPr>
        <w:tabs>
          <w:tab w:val="left" w:pos="567"/>
        </w:tabs>
        <w:ind w:firstLine="567"/>
        <w:jc w:val="both"/>
        <w:rPr>
          <w:sz w:val="26"/>
          <w:szCs w:val="26"/>
        </w:rPr>
      </w:pPr>
      <w:r w:rsidRPr="00DA108C">
        <w:rPr>
          <w:sz w:val="26"/>
          <w:szCs w:val="26"/>
        </w:rPr>
        <w:t>Все лица, привлеченные к участию в деле, надлежащим образом извещены о д</w:t>
      </w:r>
      <w:r w:rsidR="00B951CB">
        <w:rPr>
          <w:sz w:val="26"/>
          <w:szCs w:val="26"/>
        </w:rPr>
        <w:t>ате и месте рассмотрения дела №</w:t>
      </w:r>
      <w:r w:rsidRPr="00DA108C">
        <w:rPr>
          <w:sz w:val="26"/>
          <w:szCs w:val="26"/>
        </w:rPr>
        <w:t>04-37/51-2013 о нарушении антимонопольного законодательства.</w:t>
      </w:r>
    </w:p>
    <w:p w:rsidR="006B578B" w:rsidRPr="00A603C7" w:rsidRDefault="00AD4490" w:rsidP="00B5293E">
      <w:pPr>
        <w:tabs>
          <w:tab w:val="left" w:pos="567"/>
        </w:tabs>
        <w:ind w:firstLine="567"/>
        <w:jc w:val="both"/>
        <w:rPr>
          <w:color w:val="1F497D" w:themeColor="text2"/>
          <w:sz w:val="26"/>
          <w:szCs w:val="26"/>
        </w:rPr>
      </w:pPr>
      <w:proofErr w:type="gramStart"/>
      <w:r>
        <w:rPr>
          <w:sz w:val="26"/>
          <w:szCs w:val="26"/>
        </w:rPr>
        <w:t>В</w:t>
      </w:r>
      <w:r w:rsidRPr="00DA108C">
        <w:rPr>
          <w:sz w:val="26"/>
          <w:szCs w:val="26"/>
        </w:rPr>
        <w:t xml:space="preserve"> ходе рассмотрения дела </w:t>
      </w:r>
      <w:r>
        <w:rPr>
          <w:sz w:val="26"/>
          <w:szCs w:val="26"/>
        </w:rPr>
        <w:t>п</w:t>
      </w:r>
      <w:r w:rsidR="001D504C" w:rsidRPr="00DA108C">
        <w:rPr>
          <w:sz w:val="26"/>
          <w:szCs w:val="26"/>
        </w:rPr>
        <w:t>редставител</w:t>
      </w:r>
      <w:r w:rsidR="00D92DFC" w:rsidRPr="00DA108C">
        <w:rPr>
          <w:sz w:val="26"/>
          <w:szCs w:val="26"/>
        </w:rPr>
        <w:t>и</w:t>
      </w:r>
      <w:r w:rsidR="001D504C" w:rsidRPr="00DA108C">
        <w:rPr>
          <w:sz w:val="26"/>
          <w:szCs w:val="26"/>
        </w:rPr>
        <w:t xml:space="preserve"> заявителя </w:t>
      </w:r>
      <w:r w:rsidR="00A603C7">
        <w:rPr>
          <w:sz w:val="26"/>
          <w:szCs w:val="26"/>
        </w:rPr>
        <w:t>поддержали</w:t>
      </w:r>
      <w:r w:rsidR="001D504C" w:rsidRPr="00DA108C">
        <w:rPr>
          <w:sz w:val="26"/>
          <w:szCs w:val="26"/>
        </w:rPr>
        <w:t xml:space="preserve"> доводы, изложенные в заявлении </w:t>
      </w:r>
      <w:r w:rsidR="00D92DFC" w:rsidRPr="00DA108C">
        <w:rPr>
          <w:sz w:val="26"/>
          <w:szCs w:val="26"/>
        </w:rPr>
        <w:t xml:space="preserve"> (</w:t>
      </w:r>
      <w:proofErr w:type="spellStart"/>
      <w:r w:rsidR="00D92DFC" w:rsidRPr="00DA108C">
        <w:rPr>
          <w:sz w:val="26"/>
          <w:szCs w:val="26"/>
        </w:rPr>
        <w:t>вх</w:t>
      </w:r>
      <w:proofErr w:type="spellEnd"/>
      <w:r w:rsidR="00D92DFC" w:rsidRPr="00DA108C">
        <w:rPr>
          <w:sz w:val="26"/>
          <w:szCs w:val="26"/>
        </w:rPr>
        <w:t xml:space="preserve">. от </w:t>
      </w:r>
      <w:r w:rsidR="006B578B" w:rsidRPr="00DA108C">
        <w:rPr>
          <w:sz w:val="26"/>
          <w:szCs w:val="26"/>
        </w:rPr>
        <w:t>05.11</w:t>
      </w:r>
      <w:r w:rsidR="00D92DFC" w:rsidRPr="00DA108C">
        <w:rPr>
          <w:sz w:val="26"/>
          <w:szCs w:val="26"/>
        </w:rPr>
        <w:t>.2013 №</w:t>
      </w:r>
      <w:r w:rsidR="006B578B" w:rsidRPr="00DA108C">
        <w:rPr>
          <w:sz w:val="26"/>
          <w:szCs w:val="26"/>
        </w:rPr>
        <w:t>5084</w:t>
      </w:r>
      <w:r w:rsidR="00D92DFC" w:rsidRPr="00DA108C">
        <w:rPr>
          <w:sz w:val="26"/>
          <w:szCs w:val="26"/>
        </w:rPr>
        <w:t>)</w:t>
      </w:r>
      <w:r w:rsidR="00A603C7">
        <w:rPr>
          <w:sz w:val="26"/>
          <w:szCs w:val="26"/>
        </w:rPr>
        <w:t xml:space="preserve">; </w:t>
      </w:r>
      <w:r w:rsidR="006B578B" w:rsidRPr="00DA108C">
        <w:rPr>
          <w:sz w:val="26"/>
          <w:szCs w:val="26"/>
        </w:rPr>
        <w:t xml:space="preserve">полагают, что предоставление ПМУП «Городской транспорт» соответствующей субсидии на 2013 год должно осуществляться по предварительному согласованию с  антимонопольном органом; отсутствие указания на конкретного получателя субсидии, а также порядка </w:t>
      </w:r>
      <w:r w:rsidR="006B578B" w:rsidRPr="00AB4EF0">
        <w:rPr>
          <w:sz w:val="26"/>
          <w:szCs w:val="26"/>
        </w:rPr>
        <w:t>определения</w:t>
      </w:r>
      <w:r w:rsidR="006B578B" w:rsidRPr="00DA108C">
        <w:rPr>
          <w:sz w:val="26"/>
          <w:szCs w:val="26"/>
        </w:rPr>
        <w:t xml:space="preserve"> размера субсидии является  нарушением порядка предоставления муниципальной преференции;</w:t>
      </w:r>
      <w:proofErr w:type="gramEnd"/>
      <w:r w:rsidR="006B578B" w:rsidRPr="00DA108C">
        <w:rPr>
          <w:sz w:val="26"/>
          <w:szCs w:val="26"/>
        </w:rPr>
        <w:t xml:space="preserve"> в </w:t>
      </w:r>
      <w:proofErr w:type="gramStart"/>
      <w:r w:rsidR="006B578B" w:rsidRPr="00DA108C">
        <w:rPr>
          <w:sz w:val="26"/>
          <w:szCs w:val="26"/>
        </w:rPr>
        <w:t>связи</w:t>
      </w:r>
      <w:proofErr w:type="gramEnd"/>
      <w:r w:rsidR="006B578B" w:rsidRPr="00DA108C">
        <w:rPr>
          <w:sz w:val="26"/>
          <w:szCs w:val="26"/>
        </w:rPr>
        <w:t xml:space="preserve"> с чем Заявитель усматривает в действиях Администрации нарушение части 1 статьи 15 и  части 3 статьи 19 ФЗ «О защите конкуренции». Также заявитель ставит под сомнение предоставление субсидии ПМУП «Городской транспорт» в принципе, поскольку ПМУП «Городской транспорт» находится в стадии банкротства и имеет прирост недоимки в бюджет.</w:t>
      </w:r>
      <w:r w:rsidR="000A5DC3" w:rsidRPr="00DA108C">
        <w:rPr>
          <w:sz w:val="26"/>
          <w:szCs w:val="26"/>
        </w:rPr>
        <w:t xml:space="preserve"> </w:t>
      </w:r>
      <w:r w:rsidR="000A5DC3" w:rsidRPr="00DA108C">
        <w:rPr>
          <w:rStyle w:val="FontStyle14"/>
          <w:sz w:val="26"/>
          <w:szCs w:val="26"/>
        </w:rPr>
        <w:t>В случае выявления нарушений антимонопольного законодательства, просят принять меры, предусмотренные статьей 21 ФЗ «О защите конкуренции».</w:t>
      </w:r>
    </w:p>
    <w:p w:rsidR="00BF707C" w:rsidRPr="00DA108C" w:rsidRDefault="00BF707C" w:rsidP="00B5293E">
      <w:pPr>
        <w:shd w:val="clear" w:color="auto" w:fill="FFFFFF"/>
        <w:tabs>
          <w:tab w:val="left" w:pos="567"/>
        </w:tabs>
        <w:ind w:right="22" w:firstLine="567"/>
        <w:jc w:val="both"/>
        <w:rPr>
          <w:sz w:val="26"/>
          <w:szCs w:val="26"/>
        </w:rPr>
      </w:pPr>
      <w:r w:rsidRPr="00DA108C">
        <w:rPr>
          <w:sz w:val="26"/>
          <w:szCs w:val="26"/>
        </w:rPr>
        <w:t xml:space="preserve">На рассмотрении дела  представитель Администрации выводы о наличии, либо отсутствии признаков нарушения статьи 19 ФЗ «О защите конкуренции» оставил на усмотрение комиссии. </w:t>
      </w:r>
      <w:proofErr w:type="gramStart"/>
      <w:r w:rsidRPr="00DA108C">
        <w:rPr>
          <w:sz w:val="26"/>
          <w:szCs w:val="26"/>
        </w:rPr>
        <w:t xml:space="preserve">При этом пояснил, порядок предоставления субсидий </w:t>
      </w:r>
      <w:r w:rsidRPr="00DA108C">
        <w:rPr>
          <w:sz w:val="26"/>
          <w:szCs w:val="26"/>
        </w:rPr>
        <w:lastRenderedPageBreak/>
        <w:t xml:space="preserve">утвержден постановлением Администрации от 09.04.2008 №896 «О  предоставлении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из бюджета  Петрозаводского городского округа» (в ред. Постановления Администрации Петрозаводского городского округа  от 01.02.2013 № 357). </w:t>
      </w:r>
      <w:proofErr w:type="gramEnd"/>
    </w:p>
    <w:p w:rsidR="00BF707C" w:rsidRPr="00DA108C" w:rsidRDefault="00BF707C" w:rsidP="00B5293E">
      <w:pPr>
        <w:shd w:val="clear" w:color="auto" w:fill="FFFFFF"/>
        <w:tabs>
          <w:tab w:val="left" w:pos="567"/>
        </w:tabs>
        <w:ind w:right="22" w:firstLine="567"/>
        <w:jc w:val="both"/>
        <w:rPr>
          <w:sz w:val="26"/>
          <w:szCs w:val="26"/>
        </w:rPr>
      </w:pPr>
      <w:proofErr w:type="gramStart"/>
      <w:r w:rsidRPr="00DA108C">
        <w:rPr>
          <w:sz w:val="26"/>
          <w:szCs w:val="26"/>
        </w:rPr>
        <w:t xml:space="preserve">Администрация проводит ежеквартальный мониторинг, который осуществлялся, в том числе, в марте 2013 года, по итогам которого на новой сессии </w:t>
      </w:r>
      <w:proofErr w:type="spellStart"/>
      <w:r w:rsidRPr="00DA108C">
        <w:rPr>
          <w:sz w:val="26"/>
          <w:szCs w:val="26"/>
        </w:rPr>
        <w:t>Петро</w:t>
      </w:r>
      <w:r w:rsidR="00B85086">
        <w:rPr>
          <w:sz w:val="26"/>
          <w:szCs w:val="26"/>
        </w:rPr>
        <w:t>совета</w:t>
      </w:r>
      <w:proofErr w:type="spellEnd"/>
      <w:r w:rsidRPr="00DA108C">
        <w:rPr>
          <w:sz w:val="26"/>
          <w:szCs w:val="26"/>
        </w:rPr>
        <w:t xml:space="preserve"> в Решение </w:t>
      </w:r>
      <w:proofErr w:type="spellStart"/>
      <w:r w:rsidRPr="00DA108C">
        <w:rPr>
          <w:sz w:val="26"/>
          <w:szCs w:val="26"/>
        </w:rPr>
        <w:t>Петро</w:t>
      </w:r>
      <w:r w:rsidR="00B85086">
        <w:rPr>
          <w:sz w:val="26"/>
          <w:szCs w:val="26"/>
        </w:rPr>
        <w:t>совета</w:t>
      </w:r>
      <w:proofErr w:type="spellEnd"/>
      <w:r w:rsidR="00B85086">
        <w:rPr>
          <w:sz w:val="26"/>
          <w:szCs w:val="26"/>
        </w:rPr>
        <w:t xml:space="preserve"> </w:t>
      </w:r>
      <w:r w:rsidRPr="00DA108C">
        <w:rPr>
          <w:sz w:val="26"/>
          <w:szCs w:val="26"/>
        </w:rPr>
        <w:t xml:space="preserve">от 18.12.2012 №27/16-225 «О бюджете Петрозаводского городского округа на 2013 год и на плановый период 2014 и 2015 годов» были внесены изменения, а именно - указан конкретный получатель субсидии, </w:t>
      </w:r>
      <w:r w:rsidR="00B85086">
        <w:rPr>
          <w:sz w:val="26"/>
          <w:szCs w:val="26"/>
        </w:rPr>
        <w:t xml:space="preserve">- </w:t>
      </w:r>
      <w:r w:rsidRPr="00DA108C">
        <w:rPr>
          <w:sz w:val="26"/>
          <w:szCs w:val="26"/>
        </w:rPr>
        <w:t>ПМУП «Городской транспорт».</w:t>
      </w:r>
      <w:proofErr w:type="gramEnd"/>
    </w:p>
    <w:p w:rsidR="00A46371" w:rsidRPr="00DA108C" w:rsidRDefault="00A46371" w:rsidP="00B5293E">
      <w:pPr>
        <w:shd w:val="clear" w:color="auto" w:fill="FFFFFF"/>
        <w:tabs>
          <w:tab w:val="left" w:pos="567"/>
        </w:tabs>
        <w:ind w:right="22" w:firstLine="567"/>
        <w:jc w:val="both"/>
        <w:rPr>
          <w:sz w:val="26"/>
          <w:szCs w:val="26"/>
        </w:rPr>
      </w:pPr>
      <w:r w:rsidRPr="00DA108C">
        <w:rPr>
          <w:sz w:val="26"/>
          <w:szCs w:val="26"/>
        </w:rPr>
        <w:t>Письмом исх. от 12.02.2014 №111-30-34 (вх.№672 от 12.02.2014) Администрация представила дополнительные пояснения по делу.</w:t>
      </w:r>
      <w:r w:rsidR="004777E3" w:rsidRPr="00DA108C">
        <w:rPr>
          <w:sz w:val="26"/>
          <w:szCs w:val="26"/>
        </w:rPr>
        <w:t xml:space="preserve"> </w:t>
      </w:r>
      <w:proofErr w:type="gramStart"/>
      <w:r w:rsidR="004777E3" w:rsidRPr="00DA108C">
        <w:rPr>
          <w:sz w:val="26"/>
          <w:szCs w:val="26"/>
        </w:rPr>
        <w:t xml:space="preserve">Согласно п.3 Критериев отбора юридических лиц, индивидуальных предпринимателей, физических лиц – производителей товаров, работ, услуг, имеющих право на получение  субсидий, утвержденных постановлением Главы Петрозаводского городского округа от 09.04.2008 №896, субсидии предоставляются юридическим лицам, в отношении которых отсутствуют мероприятия по ликвидации юридического лица, </w:t>
      </w:r>
      <w:r w:rsidR="00D600CC">
        <w:rPr>
          <w:sz w:val="26"/>
          <w:szCs w:val="26"/>
        </w:rPr>
        <w:t xml:space="preserve">решение арбитражного суда о признании юридического лица </w:t>
      </w:r>
      <w:r w:rsidR="004777E3" w:rsidRPr="00DA108C">
        <w:rPr>
          <w:sz w:val="26"/>
          <w:szCs w:val="26"/>
        </w:rPr>
        <w:t>банкротом и об открытии конкурсного производства.</w:t>
      </w:r>
      <w:proofErr w:type="gramEnd"/>
    </w:p>
    <w:p w:rsidR="00023808" w:rsidRPr="00DA108C" w:rsidRDefault="00023808" w:rsidP="00B5293E">
      <w:pPr>
        <w:shd w:val="clear" w:color="auto" w:fill="FFFFFF"/>
        <w:tabs>
          <w:tab w:val="left" w:pos="567"/>
        </w:tabs>
        <w:ind w:right="22" w:firstLine="567"/>
        <w:jc w:val="both"/>
        <w:rPr>
          <w:sz w:val="26"/>
          <w:szCs w:val="26"/>
        </w:rPr>
      </w:pPr>
      <w:proofErr w:type="gramStart"/>
      <w:r w:rsidRPr="00DA108C">
        <w:rPr>
          <w:sz w:val="26"/>
          <w:szCs w:val="26"/>
        </w:rPr>
        <w:t>Согласно п</w:t>
      </w:r>
      <w:r w:rsidR="003911D9" w:rsidRPr="00DA108C">
        <w:rPr>
          <w:sz w:val="26"/>
          <w:szCs w:val="26"/>
        </w:rPr>
        <w:t xml:space="preserve">ункту </w:t>
      </w:r>
      <w:r w:rsidRPr="00DA108C">
        <w:rPr>
          <w:sz w:val="26"/>
          <w:szCs w:val="26"/>
        </w:rPr>
        <w:t>2.1 Целей, условий порядка предоставления субсидий юридическим лицам, индивидуальным предпринимателям, физическим лицам – производителям товаров, работ, услуг из бюджета Петрозаводского городского округа, утвержденных постановлением о предоставлении субсидии, субсидии на цели, указанные в подпункте 1 пункта 2 приложения №2 (на возмещение недополученных доходов в связи с оказанием услуг по транспортному обслуживанию населения Петрозаводского городского округа автомобильным и электротранспортом по разовым</w:t>
      </w:r>
      <w:proofErr w:type="gramEnd"/>
      <w:r w:rsidRPr="00DA108C">
        <w:rPr>
          <w:sz w:val="26"/>
          <w:szCs w:val="26"/>
        </w:rPr>
        <w:t xml:space="preserve"> </w:t>
      </w:r>
      <w:proofErr w:type="gramStart"/>
      <w:r w:rsidRPr="00DA108C">
        <w:rPr>
          <w:sz w:val="26"/>
          <w:szCs w:val="26"/>
        </w:rPr>
        <w:t>проездным билетам и по месячным проездным билетам для студентов и школьников), предоставляются при условии отсутствия у юридического лица, индивидуального предпринимателя – производителя товаров, работ, услуг прироста недоимки по налогам и сборам в бюджет Петрозаводского городского округа по состоянию на первое число месяца, в котором направлено обращение о предоставлении субсидии, по сравнению с суммой недоимки на конец отчетного периода.</w:t>
      </w:r>
      <w:proofErr w:type="gramEnd"/>
    </w:p>
    <w:p w:rsidR="00A46371" w:rsidRPr="00DA108C" w:rsidRDefault="00EA4B09" w:rsidP="00B5293E">
      <w:pPr>
        <w:shd w:val="clear" w:color="auto" w:fill="FFFFFF"/>
        <w:tabs>
          <w:tab w:val="left" w:pos="567"/>
        </w:tabs>
        <w:ind w:right="22" w:firstLine="567"/>
        <w:jc w:val="both"/>
        <w:rPr>
          <w:sz w:val="26"/>
          <w:szCs w:val="26"/>
        </w:rPr>
      </w:pPr>
      <w:r w:rsidRPr="00DA108C">
        <w:rPr>
          <w:sz w:val="26"/>
          <w:szCs w:val="26"/>
        </w:rPr>
        <w:t xml:space="preserve">При этом Администрация  акцентировала внимание на то, что </w:t>
      </w:r>
      <w:r w:rsidR="003911D9" w:rsidRPr="00DA108C">
        <w:rPr>
          <w:sz w:val="26"/>
          <w:szCs w:val="26"/>
        </w:rPr>
        <w:t xml:space="preserve">пункт </w:t>
      </w:r>
      <w:r w:rsidRPr="00DA108C">
        <w:rPr>
          <w:sz w:val="26"/>
          <w:szCs w:val="26"/>
        </w:rPr>
        <w:t>2.1 введен в постановление о предоставлении субсидии постановлением Администрации от 04.09.2013 №4574 «О внесении изменений в постановление Главы Петрозаводского городского округа от 09.04.2008 №896».</w:t>
      </w:r>
    </w:p>
    <w:p w:rsidR="00AC494D" w:rsidRPr="00DA108C" w:rsidRDefault="00AC494D" w:rsidP="00B5293E">
      <w:pPr>
        <w:shd w:val="clear" w:color="auto" w:fill="FFFFFF"/>
        <w:tabs>
          <w:tab w:val="left" w:pos="567"/>
        </w:tabs>
        <w:ind w:right="22" w:firstLine="567"/>
        <w:jc w:val="both"/>
        <w:rPr>
          <w:sz w:val="26"/>
          <w:szCs w:val="26"/>
        </w:rPr>
      </w:pPr>
      <w:proofErr w:type="gramStart"/>
      <w:r w:rsidRPr="00DA108C">
        <w:rPr>
          <w:sz w:val="26"/>
          <w:szCs w:val="26"/>
        </w:rPr>
        <w:t>Учитывая данные обстоятельства, Администрация полагает, что доводы представителей ООО «АТП №4 «</w:t>
      </w:r>
      <w:proofErr w:type="spellStart"/>
      <w:r w:rsidRPr="00DA108C">
        <w:rPr>
          <w:sz w:val="26"/>
          <w:szCs w:val="26"/>
        </w:rPr>
        <w:t>Тосноавто</w:t>
      </w:r>
      <w:proofErr w:type="spellEnd"/>
      <w:r w:rsidRPr="00DA108C">
        <w:rPr>
          <w:sz w:val="26"/>
          <w:szCs w:val="26"/>
        </w:rPr>
        <w:t>» о том, что ПМУП «Городской транспорт» не могло в принципе получить субсидию, не основаны на фактических обстоятельствах, т.к. в отношении ПМУП» Городской транспорт» процедура наблюдения была введена 22.10.2013 (в отношении предприятия не принято решение о ликвидации, решение о признании его банкротом и об открытии конкурсного производства)</w:t>
      </w:r>
      <w:r w:rsidR="00745844" w:rsidRPr="00DA108C">
        <w:rPr>
          <w:sz w:val="26"/>
          <w:szCs w:val="26"/>
        </w:rPr>
        <w:t>, а</w:t>
      </w:r>
      <w:proofErr w:type="gramEnd"/>
      <w:r w:rsidR="00745844" w:rsidRPr="00DA108C">
        <w:rPr>
          <w:sz w:val="26"/>
          <w:szCs w:val="26"/>
        </w:rPr>
        <w:t xml:space="preserve"> доводы относительно прироста недоимки не подтверждается документально. Кроме того, указанное требование о недоимки было введено лишь в сентябре 2013 года.</w:t>
      </w:r>
    </w:p>
    <w:p w:rsidR="00061F48" w:rsidRPr="00DA108C" w:rsidRDefault="00061F48" w:rsidP="00B5293E">
      <w:pPr>
        <w:shd w:val="clear" w:color="auto" w:fill="FFFFFF"/>
        <w:tabs>
          <w:tab w:val="left" w:pos="567"/>
        </w:tabs>
        <w:ind w:right="22" w:firstLine="567"/>
        <w:jc w:val="both"/>
        <w:rPr>
          <w:sz w:val="26"/>
          <w:szCs w:val="26"/>
        </w:rPr>
      </w:pPr>
      <w:r w:rsidRPr="00DA108C">
        <w:rPr>
          <w:sz w:val="26"/>
          <w:szCs w:val="26"/>
        </w:rPr>
        <w:lastRenderedPageBreak/>
        <w:t>На дату заключения договоров между Администрацией и ПМУП «Городской транспорт» о предоставлении соответствующих субсидий от 22.01.2013 сумма недоимки предприятия по НДФЛ составила по состоянию на 30.09.2012 – 19 125,3 тыс</w:t>
      </w:r>
      <w:proofErr w:type="gramStart"/>
      <w:r w:rsidRPr="00DA108C">
        <w:rPr>
          <w:sz w:val="26"/>
          <w:szCs w:val="26"/>
        </w:rPr>
        <w:t>.р</w:t>
      </w:r>
      <w:proofErr w:type="gramEnd"/>
      <w:r w:rsidRPr="00DA108C">
        <w:rPr>
          <w:sz w:val="26"/>
          <w:szCs w:val="26"/>
        </w:rPr>
        <w:t>уб.; по состоянию на 01.01.2013 – 13 714,9 тыс.руб. Снижением недоимки составило на 01.01.2013 – 5 410, 4 тыс.руб.</w:t>
      </w:r>
      <w:r w:rsidR="00625BAD" w:rsidRPr="00DA108C">
        <w:rPr>
          <w:sz w:val="26"/>
          <w:szCs w:val="26"/>
        </w:rPr>
        <w:t xml:space="preserve"> По договору от 25.12.2013 снижение суммы недоимки составило 228.8 тыс.руб.</w:t>
      </w:r>
    </w:p>
    <w:p w:rsidR="00BF707C" w:rsidRPr="00DA108C" w:rsidRDefault="00BF707C" w:rsidP="00B5293E">
      <w:pPr>
        <w:shd w:val="clear" w:color="auto" w:fill="FFFFFF"/>
        <w:tabs>
          <w:tab w:val="left" w:pos="567"/>
        </w:tabs>
        <w:ind w:right="22" w:firstLine="567"/>
        <w:jc w:val="both"/>
        <w:rPr>
          <w:sz w:val="26"/>
          <w:szCs w:val="26"/>
        </w:rPr>
      </w:pPr>
      <w:r w:rsidRPr="00DA108C">
        <w:rPr>
          <w:sz w:val="26"/>
          <w:szCs w:val="26"/>
        </w:rPr>
        <w:t xml:space="preserve">Представитель </w:t>
      </w:r>
      <w:proofErr w:type="spellStart"/>
      <w:r w:rsidRPr="00DA108C">
        <w:rPr>
          <w:sz w:val="26"/>
          <w:szCs w:val="26"/>
        </w:rPr>
        <w:t>Петро</w:t>
      </w:r>
      <w:r w:rsidR="00976E1E">
        <w:rPr>
          <w:sz w:val="26"/>
          <w:szCs w:val="26"/>
        </w:rPr>
        <w:t>совета</w:t>
      </w:r>
      <w:proofErr w:type="spellEnd"/>
      <w:r w:rsidR="00976E1E">
        <w:rPr>
          <w:sz w:val="26"/>
          <w:szCs w:val="26"/>
        </w:rPr>
        <w:t xml:space="preserve"> </w:t>
      </w:r>
      <w:r w:rsidRPr="00DA108C">
        <w:rPr>
          <w:sz w:val="26"/>
          <w:szCs w:val="26"/>
        </w:rPr>
        <w:t xml:space="preserve">пояснила, что отсутствие указания </w:t>
      </w:r>
      <w:proofErr w:type="gramStart"/>
      <w:r w:rsidRPr="00DA108C">
        <w:rPr>
          <w:sz w:val="26"/>
          <w:szCs w:val="26"/>
        </w:rPr>
        <w:t>на</w:t>
      </w:r>
      <w:proofErr w:type="gramEnd"/>
      <w:r w:rsidRPr="00DA108C">
        <w:rPr>
          <w:sz w:val="26"/>
          <w:szCs w:val="26"/>
        </w:rPr>
        <w:t xml:space="preserve"> </w:t>
      </w:r>
      <w:proofErr w:type="gramStart"/>
      <w:r w:rsidRPr="00DA108C">
        <w:rPr>
          <w:sz w:val="26"/>
          <w:szCs w:val="26"/>
        </w:rPr>
        <w:t>конкретного</w:t>
      </w:r>
      <w:proofErr w:type="gramEnd"/>
      <w:r w:rsidRPr="00DA108C">
        <w:rPr>
          <w:sz w:val="26"/>
          <w:szCs w:val="26"/>
        </w:rPr>
        <w:t xml:space="preserve"> получателя субсидии в Решении </w:t>
      </w:r>
      <w:proofErr w:type="spellStart"/>
      <w:r w:rsidR="00976E1E">
        <w:rPr>
          <w:sz w:val="26"/>
          <w:szCs w:val="26"/>
        </w:rPr>
        <w:t>Петрос</w:t>
      </w:r>
      <w:r w:rsidRPr="00DA108C">
        <w:rPr>
          <w:sz w:val="26"/>
          <w:szCs w:val="26"/>
        </w:rPr>
        <w:t>овета</w:t>
      </w:r>
      <w:proofErr w:type="spellEnd"/>
      <w:r w:rsidRPr="00DA108C">
        <w:rPr>
          <w:sz w:val="26"/>
          <w:szCs w:val="26"/>
        </w:rPr>
        <w:t xml:space="preserve"> от 18.12.2012 №27/16-225 в первоначальной редакции </w:t>
      </w:r>
      <w:r w:rsidRPr="00DA108C">
        <w:rPr>
          <w:color w:val="000000" w:themeColor="text1"/>
          <w:sz w:val="26"/>
          <w:szCs w:val="26"/>
        </w:rPr>
        <w:t>не связано с намеренным нарушением порядка предоставления муниципальной преференции, хозяйствующий субъект не был зафиксирован ввиду простого упущения; при этом подчеркнула, что решение о предоставлении субсидии ПМУП «Городской транспорт» было принято еще в 2012 году и все расчеты (о размере субсидии) проводились именно для ПМУП «Городской транспорт». Указанное упущение было исправлено в кратчайший срок, до возбуждения Карельским УФАС России дела №04-37/51-2013  о нарушении антимонопольного законодательства. Касаемо доводов представителей Заявителя относительно наличия у ПМУП «Городской транспорт» недоимки в бюджет пояснила, что данный вопрос, по ее мнению, не относится к рассмотрению данного дела</w:t>
      </w:r>
      <w:r w:rsidR="009A16EB" w:rsidRPr="00DA108C">
        <w:rPr>
          <w:color w:val="000000" w:themeColor="text1"/>
          <w:sz w:val="26"/>
          <w:szCs w:val="26"/>
        </w:rPr>
        <w:t>, а также пояснила, что полностью поддерживает доводы, изложенные представителем Администрации.</w:t>
      </w:r>
    </w:p>
    <w:p w:rsidR="000060D8" w:rsidRPr="00DA108C" w:rsidRDefault="008432F3" w:rsidP="00B5293E">
      <w:pPr>
        <w:shd w:val="clear" w:color="auto" w:fill="FFFFFF"/>
        <w:tabs>
          <w:tab w:val="left" w:pos="567"/>
        </w:tabs>
        <w:ind w:right="22" w:firstLine="567"/>
        <w:jc w:val="both"/>
        <w:rPr>
          <w:color w:val="000000" w:themeColor="text1"/>
          <w:sz w:val="26"/>
          <w:szCs w:val="26"/>
        </w:rPr>
      </w:pPr>
      <w:r>
        <w:rPr>
          <w:color w:val="000000" w:themeColor="text1"/>
          <w:sz w:val="26"/>
          <w:szCs w:val="26"/>
        </w:rPr>
        <w:t>ООО «АТП №4 «</w:t>
      </w:r>
      <w:proofErr w:type="spellStart"/>
      <w:r>
        <w:rPr>
          <w:color w:val="000000" w:themeColor="text1"/>
          <w:sz w:val="26"/>
          <w:szCs w:val="26"/>
        </w:rPr>
        <w:t>Тосноавто</w:t>
      </w:r>
      <w:proofErr w:type="spellEnd"/>
      <w:r>
        <w:rPr>
          <w:color w:val="000000" w:themeColor="text1"/>
          <w:sz w:val="26"/>
          <w:szCs w:val="26"/>
        </w:rPr>
        <w:t>» д</w:t>
      </w:r>
      <w:r w:rsidR="000060D8" w:rsidRPr="00DA108C">
        <w:rPr>
          <w:color w:val="000000" w:themeColor="text1"/>
          <w:sz w:val="26"/>
          <w:szCs w:val="26"/>
        </w:rPr>
        <w:t>ополнительно на рассмотре</w:t>
      </w:r>
      <w:r>
        <w:rPr>
          <w:color w:val="000000" w:themeColor="text1"/>
          <w:sz w:val="26"/>
          <w:szCs w:val="26"/>
        </w:rPr>
        <w:t xml:space="preserve">ние дела </w:t>
      </w:r>
      <w:r w:rsidR="000060D8" w:rsidRPr="00DA108C">
        <w:rPr>
          <w:color w:val="000000" w:themeColor="text1"/>
          <w:sz w:val="26"/>
          <w:szCs w:val="26"/>
        </w:rPr>
        <w:t>представил</w:t>
      </w:r>
      <w:r w:rsidR="009A16EB" w:rsidRPr="00DA108C">
        <w:rPr>
          <w:color w:val="000000" w:themeColor="text1"/>
          <w:sz w:val="26"/>
          <w:szCs w:val="26"/>
        </w:rPr>
        <w:t xml:space="preserve"> письменные</w:t>
      </w:r>
      <w:r w:rsidR="000060D8" w:rsidRPr="00DA108C">
        <w:rPr>
          <w:color w:val="000000" w:themeColor="text1"/>
          <w:sz w:val="26"/>
          <w:szCs w:val="26"/>
        </w:rPr>
        <w:t xml:space="preserve"> возражения на доводы Администрации и </w:t>
      </w:r>
      <w:proofErr w:type="spellStart"/>
      <w:r w:rsidR="000060D8" w:rsidRPr="00DA108C">
        <w:rPr>
          <w:color w:val="000000" w:themeColor="text1"/>
          <w:sz w:val="26"/>
          <w:szCs w:val="26"/>
        </w:rPr>
        <w:t>Петросовета</w:t>
      </w:r>
      <w:proofErr w:type="spellEnd"/>
      <w:r w:rsidR="009A16EB" w:rsidRPr="00DA108C">
        <w:rPr>
          <w:color w:val="000000" w:themeColor="text1"/>
          <w:sz w:val="26"/>
          <w:szCs w:val="26"/>
        </w:rPr>
        <w:t>.</w:t>
      </w:r>
      <w:r w:rsidR="00634687" w:rsidRPr="00DA108C">
        <w:rPr>
          <w:color w:val="000000" w:themeColor="text1"/>
          <w:sz w:val="26"/>
          <w:szCs w:val="26"/>
        </w:rPr>
        <w:t xml:space="preserve"> </w:t>
      </w:r>
      <w:proofErr w:type="gramStart"/>
      <w:r w:rsidR="00634687" w:rsidRPr="00DA108C">
        <w:rPr>
          <w:color w:val="000000" w:themeColor="text1"/>
          <w:sz w:val="26"/>
          <w:szCs w:val="26"/>
        </w:rPr>
        <w:t xml:space="preserve">Из системного толкования п.20 статьи 4 и части 1 статьи 15 ФЗ «О защите конкуренции» вытекает, что субсидия по своей экономической сути может являться муниципальной преференцией, в случае если круг ее получателей совпадает с указанными в </w:t>
      </w:r>
      <w:r w:rsidR="00C81E8F" w:rsidRPr="00DA108C">
        <w:rPr>
          <w:color w:val="000000" w:themeColor="text1"/>
          <w:sz w:val="26"/>
          <w:szCs w:val="26"/>
        </w:rPr>
        <w:t>п.20</w:t>
      </w:r>
      <w:r w:rsidR="00634687" w:rsidRPr="00DA108C">
        <w:rPr>
          <w:color w:val="000000" w:themeColor="text1"/>
          <w:sz w:val="26"/>
          <w:szCs w:val="26"/>
        </w:rPr>
        <w:t xml:space="preserve"> статьи </w:t>
      </w:r>
      <w:r w:rsidR="00C81E8F" w:rsidRPr="00DA108C">
        <w:rPr>
          <w:color w:val="000000" w:themeColor="text1"/>
          <w:sz w:val="26"/>
          <w:szCs w:val="26"/>
        </w:rPr>
        <w:t xml:space="preserve">4 </w:t>
      </w:r>
      <w:r w:rsidR="00634687" w:rsidRPr="00DA108C">
        <w:rPr>
          <w:color w:val="000000" w:themeColor="text1"/>
          <w:sz w:val="26"/>
          <w:szCs w:val="26"/>
        </w:rPr>
        <w:t>ФЗ «О защите конкуренции» лицами, а ее получение приводит к созданию для получателя субсидий более выгодных условий деятельности.</w:t>
      </w:r>
      <w:proofErr w:type="gramEnd"/>
      <w:r w:rsidR="002E1FC2" w:rsidRPr="00DA108C">
        <w:rPr>
          <w:color w:val="000000" w:themeColor="text1"/>
          <w:sz w:val="26"/>
          <w:szCs w:val="26"/>
        </w:rPr>
        <w:t xml:space="preserve"> Предоставление субсидии на возмещение затрат по разовым проездным билетам по своей экономической сути является муниципальной преференцией.</w:t>
      </w:r>
      <w:r w:rsidR="007A45A0" w:rsidRPr="00DA108C">
        <w:rPr>
          <w:color w:val="000000" w:themeColor="text1"/>
          <w:sz w:val="26"/>
          <w:szCs w:val="26"/>
        </w:rPr>
        <w:t xml:space="preserve"> Заявитель не согласен с доводом о том, что при получении муниципальной преференции получение согласия антимонопольного органа не являлось необходимым в силу прямого указания пункта 3 статьи 19 ФЗ «О защите конкуренции». По мнению Заявителя, при предоставлении субсидии, должны учитываться не только нормы Бюджетного Кодекса Российской Федерации, но и положения ФЗ «О защите конкуренции».</w:t>
      </w:r>
    </w:p>
    <w:p w:rsidR="008274CF" w:rsidRPr="00DA108C" w:rsidRDefault="002F14CC" w:rsidP="00B5293E">
      <w:pPr>
        <w:shd w:val="clear" w:color="auto" w:fill="FFFFFF"/>
        <w:tabs>
          <w:tab w:val="left" w:pos="567"/>
        </w:tabs>
        <w:ind w:right="22" w:firstLine="567"/>
        <w:jc w:val="both"/>
        <w:rPr>
          <w:rStyle w:val="FontStyle14"/>
          <w:color w:val="000000" w:themeColor="text1"/>
          <w:sz w:val="26"/>
          <w:szCs w:val="26"/>
        </w:rPr>
      </w:pPr>
      <w:proofErr w:type="gramStart"/>
      <w:r w:rsidRPr="00DA108C">
        <w:rPr>
          <w:color w:val="000000" w:themeColor="text1"/>
          <w:sz w:val="26"/>
          <w:szCs w:val="26"/>
        </w:rPr>
        <w:t>Представитель ПМУП «Городской транспорт» также изложил свою позицию по делу, а</w:t>
      </w:r>
      <w:r w:rsidR="008274CF" w:rsidRPr="00DA108C">
        <w:rPr>
          <w:color w:val="000000" w:themeColor="text1"/>
          <w:sz w:val="26"/>
          <w:szCs w:val="26"/>
        </w:rPr>
        <w:t xml:space="preserve"> </w:t>
      </w:r>
      <w:r w:rsidRPr="00DA108C">
        <w:rPr>
          <w:color w:val="000000" w:themeColor="text1"/>
          <w:sz w:val="26"/>
          <w:szCs w:val="26"/>
        </w:rPr>
        <w:t>также представил письменные возражения  ((вх.№800 от 19.12.2014).</w:t>
      </w:r>
      <w:proofErr w:type="gramEnd"/>
      <w:r w:rsidR="0069786A">
        <w:rPr>
          <w:color w:val="000000" w:themeColor="text1"/>
          <w:sz w:val="26"/>
          <w:szCs w:val="26"/>
        </w:rPr>
        <w:t xml:space="preserve"> </w:t>
      </w:r>
      <w:r w:rsidR="0060482A" w:rsidRPr="00DA108C">
        <w:rPr>
          <w:rStyle w:val="FontStyle14"/>
          <w:sz w:val="26"/>
          <w:szCs w:val="26"/>
        </w:rPr>
        <w:t>ПМУП</w:t>
      </w:r>
      <w:r w:rsidR="008274CF" w:rsidRPr="00DA108C">
        <w:rPr>
          <w:rStyle w:val="FontStyle14"/>
          <w:sz w:val="26"/>
          <w:szCs w:val="26"/>
        </w:rPr>
        <w:t xml:space="preserve"> «Городской транспорт» является организацией, осуществляющей на территории Петрозаводского городского округа пассажирские перевозки электротранспортом (троллейбусами) по троллейбусным маршрутам городского пассажирского транспорта, согласованным с Администрацией.</w:t>
      </w:r>
    </w:p>
    <w:p w:rsidR="00865F0C" w:rsidRPr="00DA108C" w:rsidRDefault="006875EB" w:rsidP="00B5293E">
      <w:pPr>
        <w:pStyle w:val="Style5"/>
        <w:widowControl/>
        <w:tabs>
          <w:tab w:val="left" w:pos="567"/>
        </w:tabs>
        <w:spacing w:line="240" w:lineRule="auto"/>
        <w:ind w:firstLine="567"/>
        <w:rPr>
          <w:rStyle w:val="FontStyle14"/>
          <w:sz w:val="26"/>
          <w:szCs w:val="26"/>
        </w:rPr>
      </w:pPr>
      <w:r w:rsidRPr="00DA108C">
        <w:rPr>
          <w:rStyle w:val="FontStyle14"/>
          <w:sz w:val="26"/>
          <w:szCs w:val="26"/>
        </w:rPr>
        <w:t xml:space="preserve">Решением </w:t>
      </w:r>
      <w:proofErr w:type="spellStart"/>
      <w:r w:rsidR="0041318E">
        <w:rPr>
          <w:rStyle w:val="FontStyle14"/>
          <w:sz w:val="26"/>
          <w:szCs w:val="26"/>
        </w:rPr>
        <w:t>Петросовета</w:t>
      </w:r>
      <w:proofErr w:type="spellEnd"/>
      <w:r w:rsidR="0041318E">
        <w:rPr>
          <w:rStyle w:val="FontStyle14"/>
          <w:sz w:val="26"/>
          <w:szCs w:val="26"/>
        </w:rPr>
        <w:t xml:space="preserve"> от 18.12.2012 </w:t>
      </w:r>
      <w:r w:rsidRPr="00DA108C">
        <w:rPr>
          <w:rStyle w:val="FontStyle14"/>
          <w:sz w:val="26"/>
          <w:szCs w:val="26"/>
        </w:rPr>
        <w:t xml:space="preserve">№27/16-225 «О бюджете Петрозаводского городского округа на 2013 год и на плановый период 2014 и 2015 годов» (в </w:t>
      </w:r>
      <w:proofErr w:type="spellStart"/>
      <w:r w:rsidRPr="00DA108C">
        <w:rPr>
          <w:rStyle w:val="FontStyle14"/>
          <w:sz w:val="26"/>
          <w:szCs w:val="26"/>
        </w:rPr>
        <w:t>первон</w:t>
      </w:r>
      <w:proofErr w:type="spellEnd"/>
      <w:r w:rsidR="006D2591">
        <w:rPr>
          <w:rStyle w:val="FontStyle14"/>
          <w:sz w:val="26"/>
          <w:szCs w:val="26"/>
        </w:rPr>
        <w:t>. редакции)</w:t>
      </w:r>
      <w:r w:rsidRPr="00DA108C">
        <w:rPr>
          <w:rStyle w:val="FontStyle14"/>
          <w:sz w:val="26"/>
          <w:szCs w:val="26"/>
        </w:rPr>
        <w:t xml:space="preserve"> предусмотрено, что </w:t>
      </w:r>
      <w:r w:rsidR="00A73660">
        <w:rPr>
          <w:rStyle w:val="FontStyle14"/>
          <w:sz w:val="26"/>
          <w:szCs w:val="26"/>
        </w:rPr>
        <w:t xml:space="preserve">рассматриваемые </w:t>
      </w:r>
      <w:r w:rsidRPr="00DA108C">
        <w:rPr>
          <w:rStyle w:val="FontStyle14"/>
          <w:sz w:val="26"/>
          <w:szCs w:val="26"/>
        </w:rPr>
        <w:t xml:space="preserve">субсидии предоставляются в соответствии со статьей 78 </w:t>
      </w:r>
      <w:r w:rsidR="006D2591">
        <w:rPr>
          <w:rStyle w:val="FontStyle14"/>
          <w:sz w:val="26"/>
          <w:szCs w:val="26"/>
        </w:rPr>
        <w:t>БК РФ</w:t>
      </w:r>
      <w:r w:rsidRPr="00DA108C">
        <w:rPr>
          <w:rStyle w:val="FontStyle14"/>
          <w:sz w:val="26"/>
          <w:szCs w:val="26"/>
        </w:rPr>
        <w:t xml:space="preserve"> и приложениями №5, 6, 7, 8 к настоящему Решению</w:t>
      </w:r>
      <w:r w:rsidR="00A73660">
        <w:rPr>
          <w:rStyle w:val="FontStyle14"/>
          <w:sz w:val="26"/>
          <w:szCs w:val="26"/>
        </w:rPr>
        <w:t xml:space="preserve">. </w:t>
      </w:r>
      <w:r w:rsidRPr="00DA108C">
        <w:rPr>
          <w:rStyle w:val="FontStyle14"/>
          <w:sz w:val="26"/>
          <w:szCs w:val="26"/>
        </w:rPr>
        <w:t xml:space="preserve">Предоставление  субсидий  осуществляется  в  пределах  бюджетных ассигнований, предусмотренных ведомственной структурой расходов бюджета по соответствующему виду расходов, на основании соглашений (договоров, контрактов), заключаемых юридическими лицами, индивидуальными предпринимателями, </w:t>
      </w:r>
      <w:r w:rsidRPr="00DA108C">
        <w:rPr>
          <w:rStyle w:val="FontStyle14"/>
          <w:sz w:val="26"/>
          <w:szCs w:val="26"/>
        </w:rPr>
        <w:lastRenderedPageBreak/>
        <w:t xml:space="preserve">физическими лицами </w:t>
      </w:r>
      <w:r w:rsidRPr="00DA108C">
        <w:rPr>
          <w:rStyle w:val="FontStyle14"/>
          <w:color w:val="160D54"/>
          <w:sz w:val="26"/>
          <w:szCs w:val="26"/>
        </w:rPr>
        <w:t>-</w:t>
      </w:r>
      <w:r w:rsidRPr="00DA108C">
        <w:rPr>
          <w:rStyle w:val="FontStyle14"/>
          <w:sz w:val="26"/>
          <w:szCs w:val="26"/>
        </w:rPr>
        <w:t>производителями товаров, работ, услуг, некоммерческими организациями, не являющимися казенными учреждениями.» (</w:t>
      </w:r>
      <w:proofErr w:type="spellStart"/>
      <w:r w:rsidRPr="00DA108C">
        <w:rPr>
          <w:rStyle w:val="FontStyle14"/>
          <w:sz w:val="26"/>
          <w:szCs w:val="26"/>
        </w:rPr>
        <w:t>ч</w:t>
      </w:r>
      <w:proofErr w:type="gramStart"/>
      <w:r w:rsidRPr="00DA108C">
        <w:rPr>
          <w:rStyle w:val="FontStyle14"/>
          <w:sz w:val="26"/>
          <w:szCs w:val="26"/>
        </w:rPr>
        <w:t>.З</w:t>
      </w:r>
      <w:proofErr w:type="spellEnd"/>
      <w:proofErr w:type="gramEnd"/>
      <w:r w:rsidRPr="00DA108C">
        <w:rPr>
          <w:rStyle w:val="FontStyle14"/>
          <w:sz w:val="26"/>
          <w:szCs w:val="26"/>
        </w:rPr>
        <w:t xml:space="preserve"> ст.6 Решения).</w:t>
      </w:r>
    </w:p>
    <w:p w:rsidR="006875EB" w:rsidRPr="00DA108C" w:rsidRDefault="00E746A3" w:rsidP="00B5293E">
      <w:pPr>
        <w:pStyle w:val="Style5"/>
        <w:widowControl/>
        <w:tabs>
          <w:tab w:val="left" w:pos="567"/>
        </w:tabs>
        <w:spacing w:line="240" w:lineRule="auto"/>
        <w:ind w:firstLine="567"/>
        <w:rPr>
          <w:rStyle w:val="FontStyle14"/>
          <w:sz w:val="26"/>
          <w:szCs w:val="26"/>
        </w:rPr>
      </w:pPr>
      <w:r w:rsidRPr="00DA108C">
        <w:rPr>
          <w:rStyle w:val="FontStyle14"/>
          <w:sz w:val="26"/>
          <w:szCs w:val="26"/>
        </w:rPr>
        <w:t xml:space="preserve">ПМУП «Городской транспорт» полагает, что </w:t>
      </w:r>
      <w:r w:rsidR="006875EB" w:rsidRPr="00DA108C">
        <w:rPr>
          <w:rStyle w:val="FontStyle14"/>
          <w:sz w:val="26"/>
          <w:szCs w:val="26"/>
        </w:rPr>
        <w:t xml:space="preserve">требования </w:t>
      </w:r>
      <w:proofErr w:type="spellStart"/>
      <w:r w:rsidR="006875EB" w:rsidRPr="00DA108C">
        <w:rPr>
          <w:rStyle w:val="FontStyle14"/>
          <w:sz w:val="26"/>
          <w:szCs w:val="26"/>
        </w:rPr>
        <w:t>п</w:t>
      </w:r>
      <w:proofErr w:type="gramStart"/>
      <w:r w:rsidR="006875EB" w:rsidRPr="00DA108C">
        <w:rPr>
          <w:rStyle w:val="FontStyle14"/>
          <w:sz w:val="26"/>
          <w:szCs w:val="26"/>
        </w:rPr>
        <w:t>.З</w:t>
      </w:r>
      <w:proofErr w:type="spellEnd"/>
      <w:proofErr w:type="gramEnd"/>
      <w:r w:rsidR="006875EB" w:rsidRPr="00DA108C">
        <w:rPr>
          <w:rStyle w:val="FontStyle14"/>
          <w:sz w:val="26"/>
          <w:szCs w:val="26"/>
        </w:rPr>
        <w:t xml:space="preserve"> ст. 19 </w:t>
      </w:r>
      <w:r w:rsidRPr="00DA108C">
        <w:rPr>
          <w:rStyle w:val="FontStyle14"/>
          <w:sz w:val="26"/>
          <w:szCs w:val="26"/>
        </w:rPr>
        <w:t xml:space="preserve">ФЗ «О защите конкуренции» соблюдены </w:t>
      </w:r>
      <w:r w:rsidR="006875EB" w:rsidRPr="00DA108C">
        <w:rPr>
          <w:rStyle w:val="FontStyle14"/>
          <w:sz w:val="26"/>
          <w:szCs w:val="26"/>
        </w:rPr>
        <w:t xml:space="preserve"> в указанной редакции Решения, поскольку назван конкретный получатель субсидии - организация, оказывающая услуги по транспортному обслуживанию населения Петрозаводского городского округа </w:t>
      </w:r>
      <w:r w:rsidR="006875EB" w:rsidRPr="00DA108C">
        <w:rPr>
          <w:rStyle w:val="FontStyle11"/>
        </w:rPr>
        <w:t xml:space="preserve">электротранспортом </w:t>
      </w:r>
      <w:r w:rsidR="006875EB" w:rsidRPr="00DA108C">
        <w:rPr>
          <w:rStyle w:val="FontStyle14"/>
          <w:sz w:val="26"/>
          <w:szCs w:val="26"/>
        </w:rPr>
        <w:t>по разовым проездным билетам и по месячным проездным билетам для студентов и школьников. Единственной организацией на территории Петрозаводского городского округа, оказывающей указанные услуги, в период с 01.05.2010г. по настоящее время является Петрозаводское муниципальное унитарное предприятие «Городской транспорт». Данный факт, по мнению</w:t>
      </w:r>
      <w:r w:rsidRPr="00DA108C">
        <w:rPr>
          <w:rStyle w:val="FontStyle14"/>
          <w:sz w:val="26"/>
          <w:szCs w:val="26"/>
        </w:rPr>
        <w:t xml:space="preserve"> предприятия</w:t>
      </w:r>
      <w:r w:rsidR="006875EB" w:rsidRPr="00DA108C">
        <w:rPr>
          <w:rStyle w:val="FontStyle14"/>
          <w:sz w:val="26"/>
          <w:szCs w:val="26"/>
        </w:rPr>
        <w:t>, общеизвестен и не требует доказывания. Определение размера субсидии содержится в п.4 ст.6 Решения.</w:t>
      </w:r>
    </w:p>
    <w:p w:rsidR="006875EB" w:rsidRPr="00DA108C" w:rsidRDefault="006875EB" w:rsidP="00B5293E">
      <w:pPr>
        <w:pStyle w:val="Style5"/>
        <w:widowControl/>
        <w:tabs>
          <w:tab w:val="left" w:pos="567"/>
        </w:tabs>
        <w:spacing w:line="240" w:lineRule="auto"/>
        <w:ind w:firstLine="567"/>
        <w:rPr>
          <w:rStyle w:val="FontStyle11"/>
        </w:rPr>
      </w:pPr>
      <w:proofErr w:type="gramStart"/>
      <w:r w:rsidRPr="00DA108C">
        <w:rPr>
          <w:rStyle w:val="FontStyle14"/>
          <w:sz w:val="26"/>
          <w:szCs w:val="26"/>
        </w:rPr>
        <w:t>Решением Петрозаводского городского округа от 23.04.2013г. №27/18-281 «О внесении изменений в Решение Петрозаводского городского Совета от 18.12.2012 №27/16</w:t>
      </w:r>
      <w:r w:rsidRPr="00DA108C">
        <w:rPr>
          <w:rStyle w:val="FontStyle14"/>
          <w:sz w:val="26"/>
          <w:szCs w:val="26"/>
        </w:rPr>
        <w:softHyphen/>
        <w:t xml:space="preserve">225 «О бюджете Петрозаводского городского округа на 2013 год и на плановый период 2014 и 2015 годов» в статью 6 Решения были внесены изменения, в п.4 ст.6 в качестве конкретного получателя </w:t>
      </w:r>
      <w:r w:rsidR="00A73660">
        <w:rPr>
          <w:rStyle w:val="FontStyle14"/>
          <w:sz w:val="26"/>
          <w:szCs w:val="26"/>
        </w:rPr>
        <w:t xml:space="preserve">рассматриваемой </w:t>
      </w:r>
      <w:r w:rsidRPr="00DA108C">
        <w:rPr>
          <w:rStyle w:val="FontStyle14"/>
          <w:sz w:val="26"/>
          <w:szCs w:val="26"/>
        </w:rPr>
        <w:t xml:space="preserve">субсидии </w:t>
      </w:r>
      <w:r w:rsidR="00A73660">
        <w:rPr>
          <w:rStyle w:val="FontStyle14"/>
          <w:sz w:val="26"/>
          <w:szCs w:val="26"/>
        </w:rPr>
        <w:t xml:space="preserve">было </w:t>
      </w:r>
      <w:r w:rsidRPr="00DA108C">
        <w:rPr>
          <w:rStyle w:val="FontStyle14"/>
          <w:sz w:val="26"/>
          <w:szCs w:val="26"/>
        </w:rPr>
        <w:t xml:space="preserve">указано </w:t>
      </w:r>
      <w:r w:rsidRPr="00DA108C">
        <w:rPr>
          <w:rStyle w:val="FontStyle11"/>
        </w:rPr>
        <w:t>ПМУП «Городской транспорт».</w:t>
      </w:r>
      <w:proofErr w:type="gramEnd"/>
    </w:p>
    <w:p w:rsidR="006875EB" w:rsidRPr="00DA108C" w:rsidRDefault="006875EB" w:rsidP="00B5293E">
      <w:pPr>
        <w:pStyle w:val="Style5"/>
        <w:widowControl/>
        <w:tabs>
          <w:tab w:val="left" w:pos="567"/>
        </w:tabs>
        <w:spacing w:line="240" w:lineRule="auto"/>
        <w:ind w:firstLine="567"/>
        <w:rPr>
          <w:rStyle w:val="FontStyle14"/>
          <w:sz w:val="26"/>
          <w:szCs w:val="26"/>
        </w:rPr>
      </w:pPr>
      <w:proofErr w:type="gramStart"/>
      <w:r w:rsidRPr="00DA108C">
        <w:rPr>
          <w:rStyle w:val="FontStyle14"/>
          <w:sz w:val="26"/>
          <w:szCs w:val="26"/>
        </w:rPr>
        <w:t xml:space="preserve">Во исполнение Решения </w:t>
      </w:r>
      <w:proofErr w:type="spellStart"/>
      <w:r w:rsidR="006B5BEA">
        <w:rPr>
          <w:rStyle w:val="FontStyle14"/>
          <w:sz w:val="26"/>
          <w:szCs w:val="26"/>
        </w:rPr>
        <w:t>Петросовета</w:t>
      </w:r>
      <w:proofErr w:type="spellEnd"/>
      <w:r w:rsidRPr="00DA108C">
        <w:rPr>
          <w:rStyle w:val="FontStyle14"/>
          <w:sz w:val="26"/>
          <w:szCs w:val="26"/>
        </w:rPr>
        <w:t xml:space="preserve"> «О бюджете Петрозаводского городского округа на 2013 год и на плановый период 2014 и 2015 годов», а также </w:t>
      </w:r>
      <w:r w:rsidR="006B5BEA">
        <w:rPr>
          <w:rStyle w:val="FontStyle14"/>
          <w:sz w:val="26"/>
          <w:szCs w:val="26"/>
        </w:rPr>
        <w:t xml:space="preserve">Порядка предоставления субсидий, </w:t>
      </w:r>
      <w:r w:rsidRPr="00DA108C">
        <w:rPr>
          <w:rStyle w:val="FontStyle14"/>
          <w:sz w:val="26"/>
          <w:szCs w:val="26"/>
        </w:rPr>
        <w:t>утвержденного постановлением Главы Петрозаводского городского округа от 09.04.2008 года №896, между ПМУП «Городс</w:t>
      </w:r>
      <w:r w:rsidR="006B5BEA">
        <w:rPr>
          <w:rStyle w:val="FontStyle14"/>
          <w:sz w:val="26"/>
          <w:szCs w:val="26"/>
        </w:rPr>
        <w:t>кой транспорт» и Администрацией</w:t>
      </w:r>
      <w:r w:rsidRPr="00DA108C">
        <w:rPr>
          <w:rStyle w:val="FontStyle14"/>
          <w:sz w:val="26"/>
          <w:szCs w:val="26"/>
        </w:rPr>
        <w:t xml:space="preserve"> в 2013 году были заключены договоры</w:t>
      </w:r>
      <w:r w:rsidR="006C2083" w:rsidRPr="00DA108C">
        <w:rPr>
          <w:rStyle w:val="FontStyle14"/>
          <w:sz w:val="26"/>
          <w:szCs w:val="26"/>
        </w:rPr>
        <w:t xml:space="preserve"> о предоставлении соответствующих субсидий.</w:t>
      </w:r>
      <w:proofErr w:type="gramEnd"/>
      <w:r w:rsidR="006C2083" w:rsidRPr="00DA108C">
        <w:rPr>
          <w:rStyle w:val="FontStyle14"/>
          <w:sz w:val="26"/>
          <w:szCs w:val="26"/>
        </w:rPr>
        <w:t xml:space="preserve"> </w:t>
      </w:r>
      <w:r w:rsidRPr="00DA108C">
        <w:rPr>
          <w:rStyle w:val="FontStyle14"/>
          <w:sz w:val="26"/>
          <w:szCs w:val="26"/>
        </w:rPr>
        <w:t xml:space="preserve">В соответствии с условиями Договоров, для получения субсидии Предприятие было обязано ежемесячно, в срок до 20 числа отчетного месяца, представлять в Администрацию (комитет </w:t>
      </w:r>
      <w:r w:rsidR="006C2083" w:rsidRPr="00DA108C">
        <w:rPr>
          <w:rStyle w:val="FontStyle14"/>
          <w:sz w:val="26"/>
          <w:szCs w:val="26"/>
        </w:rPr>
        <w:t>по ЖКХ</w:t>
      </w:r>
      <w:r w:rsidRPr="00DA108C">
        <w:rPr>
          <w:rStyle w:val="FontStyle14"/>
          <w:sz w:val="26"/>
          <w:szCs w:val="26"/>
        </w:rPr>
        <w:t>) расчет суммы субсидии, подлежащей перечислению Предприятию, с приложением реестра реализованных проездных билетов по установленной форме, а также иную документацию.</w:t>
      </w:r>
      <w:r w:rsidR="006C2083" w:rsidRPr="00DA108C">
        <w:rPr>
          <w:rStyle w:val="FontStyle14"/>
          <w:sz w:val="26"/>
          <w:szCs w:val="26"/>
        </w:rPr>
        <w:t xml:space="preserve"> </w:t>
      </w:r>
      <w:r w:rsidRPr="00DA108C">
        <w:rPr>
          <w:rStyle w:val="FontStyle14"/>
          <w:sz w:val="26"/>
          <w:szCs w:val="26"/>
        </w:rPr>
        <w:t>ПМУП «Городской тр</w:t>
      </w:r>
      <w:r w:rsidR="006C2083" w:rsidRPr="00DA108C">
        <w:rPr>
          <w:rStyle w:val="FontStyle14"/>
          <w:sz w:val="26"/>
          <w:szCs w:val="26"/>
        </w:rPr>
        <w:t>анспорт» исполняло обязанности д</w:t>
      </w:r>
      <w:r w:rsidRPr="00DA108C">
        <w:rPr>
          <w:rStyle w:val="FontStyle14"/>
          <w:sz w:val="26"/>
          <w:szCs w:val="26"/>
        </w:rPr>
        <w:t>оговоров в полном объеме, в том числе в части предоставления необходимой отчетности, в части целевого использования перечисленных субсидий.</w:t>
      </w:r>
      <w:r w:rsidR="006C2083" w:rsidRPr="00DA108C">
        <w:rPr>
          <w:rStyle w:val="FontStyle14"/>
          <w:sz w:val="26"/>
          <w:szCs w:val="26"/>
        </w:rPr>
        <w:t xml:space="preserve"> </w:t>
      </w:r>
      <w:r w:rsidRPr="00DA108C">
        <w:rPr>
          <w:rStyle w:val="FontStyle14"/>
          <w:sz w:val="26"/>
          <w:szCs w:val="26"/>
        </w:rPr>
        <w:t xml:space="preserve">Таким образом, </w:t>
      </w:r>
      <w:r w:rsidR="006C2083" w:rsidRPr="00DA108C">
        <w:rPr>
          <w:rStyle w:val="FontStyle14"/>
          <w:sz w:val="26"/>
          <w:szCs w:val="26"/>
        </w:rPr>
        <w:t xml:space="preserve">ПМУП «Городской транспорт» </w:t>
      </w:r>
      <w:r w:rsidRPr="00DA108C">
        <w:rPr>
          <w:rStyle w:val="FontStyle14"/>
          <w:sz w:val="26"/>
          <w:szCs w:val="26"/>
        </w:rPr>
        <w:t>полагае</w:t>
      </w:r>
      <w:r w:rsidR="006C2083" w:rsidRPr="00DA108C">
        <w:rPr>
          <w:rStyle w:val="FontStyle14"/>
          <w:sz w:val="26"/>
          <w:szCs w:val="26"/>
        </w:rPr>
        <w:t>т</w:t>
      </w:r>
      <w:r w:rsidRPr="00DA108C">
        <w:rPr>
          <w:rStyle w:val="FontStyle14"/>
          <w:sz w:val="26"/>
          <w:szCs w:val="26"/>
        </w:rPr>
        <w:t xml:space="preserve">, что Администрацией при выделении субсидии предприятию в 2013 году не нарушены требования </w:t>
      </w:r>
      <w:r w:rsidR="006C2083" w:rsidRPr="00DA108C">
        <w:rPr>
          <w:rStyle w:val="FontStyle14"/>
          <w:sz w:val="26"/>
          <w:szCs w:val="26"/>
        </w:rPr>
        <w:t>ФЗ «О защите конкуренции»</w:t>
      </w:r>
      <w:r w:rsidRPr="00DA108C">
        <w:rPr>
          <w:rStyle w:val="FontStyle14"/>
          <w:sz w:val="26"/>
          <w:szCs w:val="26"/>
        </w:rPr>
        <w:t>.</w:t>
      </w:r>
    </w:p>
    <w:p w:rsidR="002F14CC" w:rsidRPr="00DA108C" w:rsidRDefault="002F14CC" w:rsidP="00B5293E">
      <w:pPr>
        <w:shd w:val="clear" w:color="auto" w:fill="FFFFFF"/>
        <w:tabs>
          <w:tab w:val="left" w:pos="567"/>
        </w:tabs>
        <w:ind w:right="22" w:firstLine="567"/>
        <w:jc w:val="both"/>
        <w:rPr>
          <w:color w:val="000000" w:themeColor="text1"/>
          <w:sz w:val="26"/>
          <w:szCs w:val="26"/>
        </w:rPr>
      </w:pPr>
    </w:p>
    <w:p w:rsidR="00CE366C" w:rsidRPr="00DA108C" w:rsidRDefault="00B14269" w:rsidP="00B5293E">
      <w:pPr>
        <w:tabs>
          <w:tab w:val="left" w:pos="567"/>
        </w:tabs>
        <w:ind w:firstLine="567"/>
        <w:jc w:val="both"/>
        <w:rPr>
          <w:b/>
          <w:sz w:val="26"/>
          <w:szCs w:val="26"/>
        </w:rPr>
      </w:pPr>
      <w:r w:rsidRPr="00DA108C">
        <w:rPr>
          <w:b/>
          <w:sz w:val="26"/>
          <w:szCs w:val="26"/>
        </w:rPr>
        <w:t xml:space="preserve">Исследовав имеющиеся материалы, заслушав пояснения </w:t>
      </w:r>
      <w:r w:rsidR="00E56B10" w:rsidRPr="00DA108C">
        <w:rPr>
          <w:b/>
          <w:sz w:val="26"/>
          <w:szCs w:val="26"/>
        </w:rPr>
        <w:t>сторон</w:t>
      </w:r>
      <w:r w:rsidRPr="00DA108C">
        <w:rPr>
          <w:b/>
          <w:sz w:val="26"/>
          <w:szCs w:val="26"/>
        </w:rPr>
        <w:t>,  Комиссия Карельского УФАС России установила следующее.</w:t>
      </w:r>
    </w:p>
    <w:p w:rsidR="00C1666E" w:rsidRPr="00DA108C" w:rsidRDefault="00C1666E" w:rsidP="00B5293E">
      <w:pPr>
        <w:tabs>
          <w:tab w:val="left" w:pos="567"/>
        </w:tabs>
        <w:adjustRightInd w:val="0"/>
        <w:ind w:firstLine="567"/>
        <w:jc w:val="both"/>
        <w:rPr>
          <w:rFonts w:eastAsiaTheme="minorHAnsi"/>
          <w:sz w:val="26"/>
          <w:szCs w:val="26"/>
          <w:lang w:eastAsia="en-US"/>
        </w:rPr>
      </w:pPr>
      <w:proofErr w:type="gramStart"/>
      <w:r w:rsidRPr="00DA108C">
        <w:rPr>
          <w:sz w:val="26"/>
          <w:szCs w:val="26"/>
        </w:rPr>
        <w:t xml:space="preserve">Согласно постановлению Администрации </w:t>
      </w:r>
      <w:r w:rsidR="00C360CC">
        <w:rPr>
          <w:sz w:val="26"/>
          <w:szCs w:val="26"/>
        </w:rPr>
        <w:t>от 09.04.2008 №</w:t>
      </w:r>
      <w:r w:rsidRPr="00DA108C">
        <w:rPr>
          <w:sz w:val="26"/>
          <w:szCs w:val="26"/>
        </w:rPr>
        <w:t>896 «О предоставлении субсидий юридическим лицам, индивидуальным предпринимателям, физическим лицам</w:t>
      </w:r>
      <w:r w:rsidR="008520F0">
        <w:rPr>
          <w:sz w:val="26"/>
          <w:szCs w:val="26"/>
        </w:rPr>
        <w:t xml:space="preserve"> - </w:t>
      </w:r>
      <w:r w:rsidRPr="00DA108C">
        <w:rPr>
          <w:sz w:val="26"/>
          <w:szCs w:val="26"/>
        </w:rPr>
        <w:t xml:space="preserve">производителям товаров, работ, услуг из бюджета  Петрозаводского городского </w:t>
      </w:r>
      <w:r w:rsidR="00C360CC">
        <w:rPr>
          <w:sz w:val="26"/>
          <w:szCs w:val="26"/>
        </w:rPr>
        <w:t>округа» (в ред. от 01.02.2013 №</w:t>
      </w:r>
      <w:r w:rsidR="008520F0">
        <w:rPr>
          <w:sz w:val="26"/>
          <w:szCs w:val="26"/>
        </w:rPr>
        <w:t xml:space="preserve">357)  </w:t>
      </w:r>
      <w:r w:rsidR="00151963" w:rsidRPr="00DA108C">
        <w:rPr>
          <w:sz w:val="26"/>
          <w:szCs w:val="26"/>
        </w:rPr>
        <w:t xml:space="preserve">указанные </w:t>
      </w:r>
      <w:r w:rsidRPr="00DA108C">
        <w:rPr>
          <w:sz w:val="26"/>
          <w:szCs w:val="26"/>
        </w:rPr>
        <w:t>с</w:t>
      </w:r>
      <w:r w:rsidRPr="00DA108C">
        <w:rPr>
          <w:rFonts w:eastAsiaTheme="minorHAnsi"/>
          <w:sz w:val="26"/>
          <w:szCs w:val="26"/>
          <w:lang w:eastAsia="en-US"/>
        </w:rPr>
        <w:t>убсидии предоставляются, в том числе</w:t>
      </w:r>
      <w:r w:rsidR="008520F0">
        <w:rPr>
          <w:rFonts w:eastAsiaTheme="minorHAnsi"/>
          <w:sz w:val="26"/>
          <w:szCs w:val="26"/>
          <w:lang w:eastAsia="en-US"/>
        </w:rPr>
        <w:t>,</w:t>
      </w:r>
      <w:r w:rsidRPr="00DA108C">
        <w:rPr>
          <w:rFonts w:eastAsiaTheme="minorHAnsi"/>
          <w:sz w:val="26"/>
          <w:szCs w:val="26"/>
          <w:lang w:eastAsia="en-US"/>
        </w:rPr>
        <w:t xml:space="preserve"> на возмещение недополученных доходов в связи с оказанием услуг по транспортному обслуживанию населения Петрозаводского городского округа автомобильным и электротранспортом по разовым проездным билетам и по</w:t>
      </w:r>
      <w:proofErr w:type="gramEnd"/>
      <w:r w:rsidRPr="00DA108C">
        <w:rPr>
          <w:rFonts w:eastAsiaTheme="minorHAnsi"/>
          <w:sz w:val="26"/>
          <w:szCs w:val="26"/>
          <w:lang w:eastAsia="en-US"/>
        </w:rPr>
        <w:t xml:space="preserve"> месячным проездным билетам для студентов и школьников (</w:t>
      </w:r>
      <w:proofErr w:type="spellStart"/>
      <w:r w:rsidRPr="00DA108C">
        <w:rPr>
          <w:rFonts w:eastAsiaTheme="minorHAnsi"/>
          <w:sz w:val="26"/>
          <w:szCs w:val="26"/>
          <w:lang w:eastAsia="en-US"/>
        </w:rPr>
        <w:t>п</w:t>
      </w:r>
      <w:r w:rsidR="00151963" w:rsidRPr="00DA108C">
        <w:rPr>
          <w:rFonts w:eastAsiaTheme="minorHAnsi"/>
          <w:sz w:val="26"/>
          <w:szCs w:val="26"/>
          <w:lang w:eastAsia="en-US"/>
        </w:rPr>
        <w:t>п</w:t>
      </w:r>
      <w:proofErr w:type="spellEnd"/>
      <w:r w:rsidR="00151963" w:rsidRPr="00DA108C">
        <w:rPr>
          <w:rFonts w:eastAsiaTheme="minorHAnsi"/>
          <w:sz w:val="26"/>
          <w:szCs w:val="26"/>
          <w:lang w:eastAsia="en-US"/>
        </w:rPr>
        <w:t>.</w:t>
      </w:r>
      <w:r w:rsidRPr="00DA108C">
        <w:rPr>
          <w:rFonts w:eastAsiaTheme="minorHAnsi"/>
          <w:sz w:val="26"/>
          <w:szCs w:val="26"/>
          <w:lang w:eastAsia="en-US"/>
        </w:rPr>
        <w:t xml:space="preserve"> 1 п</w:t>
      </w:r>
      <w:r w:rsidR="008520F0">
        <w:rPr>
          <w:rFonts w:eastAsiaTheme="minorHAnsi"/>
          <w:sz w:val="26"/>
          <w:szCs w:val="26"/>
          <w:lang w:eastAsia="en-US"/>
        </w:rPr>
        <w:t>.</w:t>
      </w:r>
      <w:r w:rsidRPr="00DA108C">
        <w:rPr>
          <w:rFonts w:eastAsiaTheme="minorHAnsi"/>
          <w:sz w:val="26"/>
          <w:szCs w:val="26"/>
          <w:lang w:eastAsia="en-US"/>
        </w:rPr>
        <w:t xml:space="preserve"> 2).</w:t>
      </w:r>
    </w:p>
    <w:p w:rsidR="00C1666E" w:rsidRPr="00DA108C" w:rsidRDefault="00C1666E" w:rsidP="00B5293E">
      <w:pPr>
        <w:tabs>
          <w:tab w:val="left" w:pos="567"/>
        </w:tabs>
        <w:adjustRightInd w:val="0"/>
        <w:ind w:firstLine="567"/>
        <w:jc w:val="both"/>
        <w:rPr>
          <w:rFonts w:eastAsiaTheme="minorHAnsi"/>
          <w:sz w:val="26"/>
          <w:szCs w:val="26"/>
          <w:lang w:eastAsia="en-US"/>
        </w:rPr>
      </w:pPr>
      <w:r w:rsidRPr="00DA108C">
        <w:rPr>
          <w:rFonts w:eastAsiaTheme="minorHAnsi"/>
          <w:sz w:val="26"/>
          <w:szCs w:val="26"/>
          <w:lang w:eastAsia="en-US"/>
        </w:rPr>
        <w:t xml:space="preserve">Решением </w:t>
      </w:r>
      <w:proofErr w:type="spellStart"/>
      <w:r w:rsidR="000E4741">
        <w:rPr>
          <w:rFonts w:eastAsiaTheme="minorHAnsi"/>
          <w:sz w:val="26"/>
          <w:szCs w:val="26"/>
          <w:lang w:eastAsia="en-US"/>
        </w:rPr>
        <w:t>Петросовета</w:t>
      </w:r>
      <w:proofErr w:type="spellEnd"/>
      <w:r w:rsidRPr="00DA108C">
        <w:rPr>
          <w:rFonts w:eastAsiaTheme="minorHAnsi"/>
          <w:sz w:val="26"/>
          <w:szCs w:val="26"/>
          <w:lang w:eastAsia="en-US"/>
        </w:rPr>
        <w:t xml:space="preserve"> от 18.12.2012 №27/16-225 (ред. от 27.02.2013) «О бюджете Петрозаводского городского округа на 2013 год и на плановый период 2014 и 2015 годов» </w:t>
      </w:r>
      <w:r w:rsidRPr="00AC15CB">
        <w:rPr>
          <w:rFonts w:eastAsiaTheme="minorHAnsi"/>
          <w:sz w:val="26"/>
          <w:szCs w:val="26"/>
          <w:lang w:eastAsia="en-US"/>
        </w:rPr>
        <w:t>(далее – Решение «О бюджете»)</w:t>
      </w:r>
      <w:r w:rsidRPr="00DA108C">
        <w:rPr>
          <w:rFonts w:eastAsiaTheme="minorHAnsi"/>
          <w:sz w:val="26"/>
          <w:szCs w:val="26"/>
          <w:lang w:eastAsia="en-US"/>
        </w:rPr>
        <w:t xml:space="preserve"> установлено, что </w:t>
      </w:r>
      <w:r w:rsidR="00486261" w:rsidRPr="00DA108C">
        <w:rPr>
          <w:rFonts w:eastAsiaTheme="minorHAnsi"/>
          <w:sz w:val="26"/>
          <w:szCs w:val="26"/>
          <w:lang w:eastAsia="en-US"/>
        </w:rPr>
        <w:t xml:space="preserve">рассматриваемые </w:t>
      </w:r>
      <w:r w:rsidRPr="00DA108C">
        <w:rPr>
          <w:rFonts w:eastAsiaTheme="minorHAnsi"/>
          <w:sz w:val="26"/>
          <w:szCs w:val="26"/>
          <w:lang w:eastAsia="en-US"/>
        </w:rPr>
        <w:lastRenderedPageBreak/>
        <w:t xml:space="preserve">субсидии предоставляются в соответствии со </w:t>
      </w:r>
      <w:hyperlink r:id="rId8" w:history="1">
        <w:r w:rsidRPr="00DA108C">
          <w:rPr>
            <w:rFonts w:eastAsiaTheme="minorHAnsi"/>
            <w:sz w:val="26"/>
            <w:szCs w:val="26"/>
            <w:lang w:eastAsia="en-US"/>
          </w:rPr>
          <w:t>статьей 78</w:t>
        </w:r>
      </w:hyperlink>
      <w:r w:rsidRPr="00DA108C">
        <w:rPr>
          <w:rFonts w:eastAsiaTheme="minorHAnsi"/>
          <w:sz w:val="26"/>
          <w:szCs w:val="26"/>
          <w:lang w:eastAsia="en-US"/>
        </w:rPr>
        <w:t xml:space="preserve"> </w:t>
      </w:r>
      <w:r w:rsidR="000E4741">
        <w:rPr>
          <w:rFonts w:eastAsiaTheme="minorHAnsi"/>
          <w:sz w:val="26"/>
          <w:szCs w:val="26"/>
          <w:lang w:eastAsia="en-US"/>
        </w:rPr>
        <w:t>БК РФ</w:t>
      </w:r>
      <w:r w:rsidR="00486261" w:rsidRPr="00DA108C">
        <w:rPr>
          <w:rFonts w:eastAsiaTheme="minorHAnsi"/>
          <w:sz w:val="26"/>
          <w:szCs w:val="26"/>
          <w:lang w:eastAsia="en-US"/>
        </w:rPr>
        <w:t>.</w:t>
      </w:r>
      <w:r w:rsidRPr="00DA108C">
        <w:rPr>
          <w:rFonts w:eastAsiaTheme="minorHAnsi"/>
          <w:sz w:val="26"/>
          <w:szCs w:val="26"/>
          <w:lang w:eastAsia="en-US"/>
        </w:rPr>
        <w:t xml:space="preserve"> Решение о выделении субсидии на возмещение недополученных доходов </w:t>
      </w:r>
      <w:proofErr w:type="gramStart"/>
      <w:r w:rsidRPr="00DA108C">
        <w:rPr>
          <w:rFonts w:eastAsiaTheme="minorHAnsi"/>
          <w:sz w:val="26"/>
          <w:szCs w:val="26"/>
          <w:lang w:eastAsia="en-US"/>
        </w:rPr>
        <w:t>юридическому лицу, осуществляющему транспортное обслуживание населения электротранспортом принимается</w:t>
      </w:r>
      <w:proofErr w:type="gramEnd"/>
      <w:r w:rsidRPr="00DA108C">
        <w:rPr>
          <w:rFonts w:eastAsiaTheme="minorHAnsi"/>
          <w:sz w:val="26"/>
          <w:szCs w:val="26"/>
          <w:lang w:eastAsia="en-US"/>
        </w:rPr>
        <w:t xml:space="preserve"> </w:t>
      </w:r>
      <w:proofErr w:type="spellStart"/>
      <w:r w:rsidR="000E4741">
        <w:rPr>
          <w:rFonts w:eastAsiaTheme="minorHAnsi"/>
          <w:sz w:val="26"/>
          <w:szCs w:val="26"/>
          <w:lang w:eastAsia="en-US"/>
        </w:rPr>
        <w:t>Петросоветом</w:t>
      </w:r>
      <w:proofErr w:type="spellEnd"/>
      <w:r w:rsidRPr="00DA108C">
        <w:rPr>
          <w:rFonts w:eastAsiaTheme="minorHAnsi"/>
          <w:sz w:val="26"/>
          <w:szCs w:val="26"/>
          <w:lang w:eastAsia="en-US"/>
        </w:rPr>
        <w:t xml:space="preserve"> при условии установления предельного размера тарифа за одну поездку в городском общественном автомобильном и электротранспорте и стоимости месячного проездного билета для студентов и школьников ниже экономически обоснованного уровня.</w:t>
      </w:r>
      <w:r w:rsidRPr="00DA108C">
        <w:rPr>
          <w:rFonts w:eastAsiaTheme="minorHAnsi"/>
          <w:b/>
          <w:sz w:val="26"/>
          <w:szCs w:val="26"/>
          <w:lang w:eastAsia="en-US"/>
        </w:rPr>
        <w:t xml:space="preserve"> </w:t>
      </w:r>
      <w:r w:rsidRPr="00DA108C">
        <w:rPr>
          <w:rFonts w:eastAsiaTheme="minorHAnsi"/>
          <w:sz w:val="26"/>
          <w:szCs w:val="26"/>
          <w:lang w:eastAsia="en-US"/>
        </w:rPr>
        <w:t>То есть конкретный получатель  субсидии, - ПМУП «Городской транспорт» не поименован в указанной редакции закона о бюджете.</w:t>
      </w:r>
    </w:p>
    <w:p w:rsidR="00C1666E" w:rsidRPr="00DA108C" w:rsidRDefault="00C1666E" w:rsidP="00B5293E">
      <w:pPr>
        <w:tabs>
          <w:tab w:val="left" w:pos="567"/>
        </w:tabs>
        <w:adjustRightInd w:val="0"/>
        <w:ind w:firstLine="567"/>
        <w:jc w:val="both"/>
        <w:rPr>
          <w:rFonts w:eastAsiaTheme="minorHAnsi"/>
          <w:sz w:val="26"/>
          <w:szCs w:val="26"/>
          <w:lang w:eastAsia="en-US"/>
        </w:rPr>
      </w:pPr>
      <w:r w:rsidRPr="00DA108C">
        <w:rPr>
          <w:rFonts w:eastAsiaTheme="minorHAnsi"/>
          <w:sz w:val="26"/>
          <w:szCs w:val="26"/>
          <w:lang w:eastAsia="en-US"/>
        </w:rPr>
        <w:t xml:space="preserve">Решением </w:t>
      </w:r>
      <w:proofErr w:type="spellStart"/>
      <w:r w:rsidR="005F1AD9">
        <w:rPr>
          <w:rFonts w:eastAsiaTheme="minorHAnsi"/>
          <w:sz w:val="26"/>
          <w:szCs w:val="26"/>
          <w:lang w:eastAsia="en-US"/>
        </w:rPr>
        <w:t>Петросовета</w:t>
      </w:r>
      <w:proofErr w:type="spellEnd"/>
      <w:r w:rsidRPr="00DA108C">
        <w:rPr>
          <w:rFonts w:eastAsiaTheme="minorHAnsi"/>
          <w:sz w:val="26"/>
          <w:szCs w:val="26"/>
          <w:lang w:eastAsia="en-US"/>
        </w:rPr>
        <w:t xml:space="preserve"> от 18.12.2012 №27/16-238 «Об установлении предельного размера тарифа за одну поездку в электротранспорте на регулярных городских маршрутах для ПМУП «Городской транспорт» утвержден предельный размер тарифа за одну поездку в электротранспорте на регулярных городских маршрутах в размере 17 рублей.</w:t>
      </w:r>
    </w:p>
    <w:p w:rsidR="00C1666E" w:rsidRPr="00DA108C" w:rsidRDefault="00C1666E" w:rsidP="00B5293E">
      <w:pPr>
        <w:tabs>
          <w:tab w:val="left" w:pos="567"/>
        </w:tabs>
        <w:ind w:right="-6" w:firstLine="567"/>
        <w:jc w:val="both"/>
        <w:rPr>
          <w:rFonts w:eastAsiaTheme="minorHAnsi"/>
          <w:sz w:val="26"/>
          <w:szCs w:val="26"/>
          <w:lang w:eastAsia="en-US"/>
        </w:rPr>
      </w:pPr>
      <w:proofErr w:type="gramStart"/>
      <w:r w:rsidRPr="00DA108C">
        <w:rPr>
          <w:rFonts w:eastAsiaTheme="minorHAnsi"/>
          <w:sz w:val="26"/>
          <w:szCs w:val="26"/>
          <w:lang w:eastAsia="en-US"/>
        </w:rPr>
        <w:t xml:space="preserve">Решением </w:t>
      </w:r>
      <w:proofErr w:type="spellStart"/>
      <w:r w:rsidR="005F1AD9">
        <w:rPr>
          <w:rFonts w:eastAsiaTheme="minorHAnsi"/>
          <w:sz w:val="26"/>
          <w:szCs w:val="26"/>
          <w:lang w:eastAsia="en-US"/>
        </w:rPr>
        <w:t>Петросовета</w:t>
      </w:r>
      <w:proofErr w:type="spellEnd"/>
      <w:r w:rsidRPr="00DA108C">
        <w:rPr>
          <w:rFonts w:eastAsiaTheme="minorHAnsi"/>
          <w:sz w:val="26"/>
          <w:szCs w:val="26"/>
          <w:lang w:eastAsia="en-US"/>
        </w:rPr>
        <w:t xml:space="preserve"> от 18.12.2012 №27/16-237 «О стоимости месячных проездных билетов в электротранспорте на регулярных городских маршрутах ПМУП «Городской транспорт» для студентов и школьников» установлено, что из бюджета Петрозаводского городского округа ПМУП «Городской транспорт» может быть предоставлена субсидия по месячным проездным билетам для студентов и школьников в размере, определяемом исходя из количества реализованных месячных проездных билетов и следующих сумм за</w:t>
      </w:r>
      <w:proofErr w:type="gramEnd"/>
      <w:r w:rsidRPr="00DA108C">
        <w:rPr>
          <w:rFonts w:eastAsiaTheme="minorHAnsi"/>
          <w:sz w:val="26"/>
          <w:szCs w:val="26"/>
          <w:lang w:eastAsia="en-US"/>
        </w:rPr>
        <w:t xml:space="preserve"> каждый реализованный месячный проездной билет: для студентов- 600 рублей, для школьников – 650 рублей.</w:t>
      </w:r>
    </w:p>
    <w:p w:rsidR="00C1666E" w:rsidRPr="00DA108C" w:rsidRDefault="00C1666E" w:rsidP="00B5293E">
      <w:pPr>
        <w:tabs>
          <w:tab w:val="left" w:pos="567"/>
        </w:tabs>
        <w:adjustRightInd w:val="0"/>
        <w:ind w:firstLine="567"/>
        <w:jc w:val="both"/>
        <w:rPr>
          <w:rFonts w:eastAsiaTheme="minorHAnsi"/>
          <w:sz w:val="26"/>
          <w:szCs w:val="26"/>
          <w:lang w:eastAsia="en-US"/>
        </w:rPr>
      </w:pPr>
      <w:r w:rsidRPr="00DA108C">
        <w:rPr>
          <w:rFonts w:eastAsiaTheme="minorHAnsi"/>
          <w:sz w:val="26"/>
          <w:szCs w:val="26"/>
          <w:lang w:eastAsia="en-US"/>
        </w:rPr>
        <w:t>Критерии отбора лиц, имеющих право на получение субсидии, цели, условия и порядок предоставления субсидий, порядок возврата субсидий в случае нарушения условий, установленных при их предоставлении, определяются нормативным правовым актом Администрации.</w:t>
      </w:r>
    </w:p>
    <w:p w:rsidR="00C1666E" w:rsidRPr="00DA108C" w:rsidRDefault="00C1666E" w:rsidP="00B5293E">
      <w:pPr>
        <w:tabs>
          <w:tab w:val="left" w:pos="567"/>
        </w:tabs>
        <w:adjustRightInd w:val="0"/>
        <w:ind w:firstLine="567"/>
        <w:jc w:val="both"/>
        <w:rPr>
          <w:rFonts w:eastAsiaTheme="minorHAnsi"/>
          <w:sz w:val="26"/>
          <w:szCs w:val="26"/>
          <w:lang w:eastAsia="en-US"/>
        </w:rPr>
      </w:pPr>
      <w:r w:rsidRPr="00DA108C">
        <w:rPr>
          <w:rFonts w:eastAsiaTheme="minorHAnsi"/>
          <w:sz w:val="26"/>
          <w:szCs w:val="26"/>
          <w:lang w:eastAsia="en-US"/>
        </w:rPr>
        <w:t>Постановлением Главы Петрозаводского городского округа от 09.04.2008 №898  «О предоставлении субсидии юридическим лицам</w:t>
      </w:r>
      <w:r w:rsidR="005F1AD9">
        <w:rPr>
          <w:rFonts w:eastAsiaTheme="minorHAnsi"/>
          <w:sz w:val="26"/>
          <w:szCs w:val="26"/>
          <w:lang w:eastAsia="en-US"/>
        </w:rPr>
        <w:t>»</w:t>
      </w:r>
      <w:r w:rsidRPr="00DA108C">
        <w:rPr>
          <w:rFonts w:eastAsiaTheme="minorHAnsi"/>
          <w:sz w:val="26"/>
          <w:szCs w:val="26"/>
          <w:lang w:eastAsia="en-US"/>
        </w:rPr>
        <w:t xml:space="preserve">  утверждены критерии;</w:t>
      </w:r>
      <w:r w:rsidR="00792EA8" w:rsidRPr="00DA108C">
        <w:rPr>
          <w:rFonts w:eastAsiaTheme="minorHAnsi"/>
          <w:sz w:val="26"/>
          <w:szCs w:val="26"/>
          <w:lang w:eastAsia="en-US"/>
        </w:rPr>
        <w:t xml:space="preserve"> </w:t>
      </w:r>
      <w:r w:rsidRPr="00DA108C">
        <w:rPr>
          <w:rFonts w:eastAsiaTheme="minorHAnsi"/>
          <w:sz w:val="26"/>
          <w:szCs w:val="26"/>
          <w:lang w:eastAsia="en-US"/>
        </w:rPr>
        <w:t>цели, условия и порядок предоставления субсидий;</w:t>
      </w:r>
      <w:r w:rsidR="00792EA8" w:rsidRPr="00DA108C">
        <w:rPr>
          <w:rFonts w:eastAsiaTheme="minorHAnsi"/>
          <w:sz w:val="26"/>
          <w:szCs w:val="26"/>
          <w:lang w:eastAsia="en-US"/>
        </w:rPr>
        <w:t xml:space="preserve"> </w:t>
      </w:r>
      <w:r w:rsidRPr="00DA108C">
        <w:rPr>
          <w:rFonts w:eastAsiaTheme="minorHAnsi"/>
          <w:sz w:val="26"/>
          <w:szCs w:val="26"/>
          <w:lang w:eastAsia="en-US"/>
        </w:rPr>
        <w:t>порядок возврата субсидий в случае нарушения условий, установленных при их предоставлении.</w:t>
      </w:r>
      <w:r w:rsidR="005F1AD9">
        <w:rPr>
          <w:rFonts w:eastAsiaTheme="minorHAnsi"/>
          <w:sz w:val="26"/>
          <w:szCs w:val="26"/>
          <w:lang w:eastAsia="en-US"/>
        </w:rPr>
        <w:t xml:space="preserve"> </w:t>
      </w:r>
      <w:r w:rsidRPr="00DA108C">
        <w:rPr>
          <w:rFonts w:eastAsiaTheme="minorHAnsi"/>
          <w:sz w:val="26"/>
          <w:szCs w:val="26"/>
          <w:lang w:eastAsia="en-US"/>
        </w:rPr>
        <w:t xml:space="preserve">Предоставление субсидий осуществляется в пределах бюджетных ассигнований, предусмотренных ведомственной структурой расходов бюджета по соответствующему виду расходов, на основании соглашений (договоров, контрактов), заключаемых с </w:t>
      </w:r>
      <w:r w:rsidR="0001092B" w:rsidRPr="00DA108C">
        <w:rPr>
          <w:rFonts w:eastAsiaTheme="minorHAnsi"/>
          <w:sz w:val="26"/>
          <w:szCs w:val="26"/>
          <w:lang w:eastAsia="en-US"/>
        </w:rPr>
        <w:t>получателями субсидий.</w:t>
      </w:r>
    </w:p>
    <w:p w:rsidR="00C1666E" w:rsidRPr="00DA108C" w:rsidRDefault="00C1666E" w:rsidP="00B5293E">
      <w:pPr>
        <w:tabs>
          <w:tab w:val="left" w:pos="567"/>
        </w:tabs>
        <w:adjustRightInd w:val="0"/>
        <w:ind w:firstLine="567"/>
        <w:jc w:val="both"/>
        <w:rPr>
          <w:rFonts w:eastAsiaTheme="minorHAnsi"/>
          <w:sz w:val="26"/>
          <w:szCs w:val="26"/>
          <w:lang w:eastAsia="en-US"/>
        </w:rPr>
      </w:pPr>
      <w:proofErr w:type="gramStart"/>
      <w:r w:rsidRPr="00DA108C">
        <w:rPr>
          <w:rFonts w:eastAsiaTheme="minorHAnsi"/>
          <w:sz w:val="26"/>
          <w:szCs w:val="26"/>
          <w:lang w:eastAsia="en-US"/>
        </w:rPr>
        <w:t xml:space="preserve">В </w:t>
      </w:r>
      <w:r w:rsidR="00C92FC1" w:rsidRPr="00DA108C">
        <w:rPr>
          <w:sz w:val="26"/>
          <w:szCs w:val="26"/>
        </w:rPr>
        <w:fldChar w:fldCharType="begin"/>
      </w:r>
      <w:r w:rsidRPr="00DA108C">
        <w:rPr>
          <w:sz w:val="26"/>
          <w:szCs w:val="26"/>
        </w:rPr>
        <w:instrText xml:space="preserve">HYPERLINK consultantplus://offline/ref=315E154BBA96EE16D7EE8714B4D646945A87DE890723869DF4A25A1CCB3946F5FBB5C38D3CD108E92C203AeBrEF </w:instrText>
      </w:r>
      <w:r w:rsidR="00C92FC1" w:rsidRPr="00DA108C">
        <w:rPr>
          <w:sz w:val="26"/>
          <w:szCs w:val="26"/>
        </w:rPr>
        <w:fldChar w:fldCharType="separate"/>
      </w:r>
      <w:r w:rsidRPr="00DA108C">
        <w:rPr>
          <w:iCs/>
          <w:color w:val="000000" w:themeColor="text1"/>
          <w:sz w:val="26"/>
          <w:szCs w:val="26"/>
        </w:rPr>
        <w:t xml:space="preserve">Решении </w:t>
      </w:r>
      <w:proofErr w:type="spellStart"/>
      <w:r w:rsidRPr="00DA108C">
        <w:rPr>
          <w:iCs/>
          <w:color w:val="000000" w:themeColor="text1"/>
          <w:sz w:val="26"/>
          <w:szCs w:val="26"/>
        </w:rPr>
        <w:t>П</w:t>
      </w:r>
      <w:r w:rsidR="005F1AD9">
        <w:rPr>
          <w:iCs/>
          <w:color w:val="000000" w:themeColor="text1"/>
          <w:sz w:val="26"/>
          <w:szCs w:val="26"/>
        </w:rPr>
        <w:t>етросовета</w:t>
      </w:r>
      <w:proofErr w:type="spellEnd"/>
      <w:r w:rsidRPr="00DA108C">
        <w:rPr>
          <w:iCs/>
          <w:color w:val="000000" w:themeColor="text1"/>
          <w:sz w:val="26"/>
          <w:szCs w:val="26"/>
        </w:rPr>
        <w:t xml:space="preserve"> «О бюджете Петрозаводского городского округа на 2013 год и на плановый период 2014 и 2015 годов» </w:t>
      </w:r>
      <w:r w:rsidR="003C013A" w:rsidRPr="00DA108C">
        <w:rPr>
          <w:iCs/>
          <w:color w:val="000000" w:themeColor="text1"/>
          <w:sz w:val="26"/>
          <w:szCs w:val="26"/>
        </w:rPr>
        <w:t xml:space="preserve"> </w:t>
      </w:r>
      <w:r w:rsidRPr="00DA108C">
        <w:rPr>
          <w:iCs/>
          <w:color w:val="000000" w:themeColor="text1"/>
          <w:sz w:val="26"/>
          <w:szCs w:val="26"/>
        </w:rPr>
        <w:t xml:space="preserve">от 18.12.2012 №27/16-225 </w:t>
      </w:r>
      <w:r w:rsidRPr="00DA108C">
        <w:rPr>
          <w:b/>
          <w:iCs/>
          <w:color w:val="000000" w:themeColor="text1"/>
          <w:sz w:val="26"/>
          <w:szCs w:val="26"/>
        </w:rPr>
        <w:t xml:space="preserve">(в ред. </w:t>
      </w:r>
      <w:r w:rsidRPr="00DA108C">
        <w:rPr>
          <w:rFonts w:eastAsiaTheme="minorHAnsi"/>
          <w:b/>
          <w:iCs/>
          <w:color w:val="000000" w:themeColor="text1"/>
          <w:sz w:val="26"/>
          <w:szCs w:val="26"/>
        </w:rPr>
        <w:t>от 23.04.2013)</w:t>
      </w:r>
      <w:r w:rsidRPr="00DA108C">
        <w:rPr>
          <w:rFonts w:eastAsiaTheme="minorHAnsi"/>
          <w:sz w:val="26"/>
          <w:szCs w:val="26"/>
          <w:lang w:eastAsia="en-US"/>
        </w:rPr>
        <w:t xml:space="preserve"> в части 4 статьи 6 установлен конкретный получатель субсидии ПМУП «Городской транспорт», а именно:  «установить, что в объеме расходов бюджета Петрозаводского городского округа предусмотрены ассигнования на предоставление субсидий ПМУП «Городской транспорт»».</w:t>
      </w:r>
      <w:proofErr w:type="gramEnd"/>
      <w:r w:rsidRPr="00DA108C">
        <w:rPr>
          <w:rFonts w:eastAsiaTheme="minorHAnsi"/>
          <w:sz w:val="26"/>
          <w:szCs w:val="26"/>
          <w:lang w:eastAsia="en-US"/>
        </w:rPr>
        <w:t xml:space="preserve"> Решение о выделении субсидии на возмещение недополученных доходов ПМУП «Городской транспорт» принимается </w:t>
      </w:r>
      <w:proofErr w:type="spellStart"/>
      <w:r w:rsidRPr="00DA108C">
        <w:rPr>
          <w:rFonts w:eastAsiaTheme="minorHAnsi"/>
          <w:sz w:val="26"/>
          <w:szCs w:val="26"/>
          <w:lang w:eastAsia="en-US"/>
        </w:rPr>
        <w:t>Петро</w:t>
      </w:r>
      <w:r w:rsidR="00216E2F">
        <w:rPr>
          <w:rFonts w:eastAsiaTheme="minorHAnsi"/>
          <w:sz w:val="26"/>
          <w:szCs w:val="26"/>
          <w:lang w:eastAsia="en-US"/>
        </w:rPr>
        <w:t>советом</w:t>
      </w:r>
      <w:proofErr w:type="spellEnd"/>
      <w:r w:rsidRPr="00DA108C">
        <w:rPr>
          <w:rFonts w:eastAsiaTheme="minorHAnsi"/>
          <w:sz w:val="26"/>
          <w:szCs w:val="26"/>
          <w:lang w:eastAsia="en-US"/>
        </w:rPr>
        <w:t xml:space="preserve"> при условии установления предельного размера тарифа за одну поездку в городском общественном автомобильном и электротранспорте и стоимости месячного проездного билета для студентов и школьников ниже экономически обоснованного уровня.</w:t>
      </w:r>
    </w:p>
    <w:p w:rsidR="00C1666E" w:rsidRPr="00DA108C" w:rsidRDefault="00C1666E" w:rsidP="00B5293E">
      <w:pPr>
        <w:tabs>
          <w:tab w:val="left" w:pos="567"/>
        </w:tabs>
        <w:adjustRightInd w:val="0"/>
        <w:ind w:firstLine="567"/>
        <w:jc w:val="both"/>
        <w:rPr>
          <w:rFonts w:eastAsiaTheme="minorHAnsi"/>
          <w:sz w:val="26"/>
          <w:szCs w:val="26"/>
          <w:lang w:eastAsia="en-US"/>
        </w:rPr>
      </w:pPr>
      <w:r w:rsidRPr="00DA108C">
        <w:rPr>
          <w:rFonts w:eastAsiaTheme="minorHAnsi"/>
          <w:sz w:val="26"/>
          <w:szCs w:val="26"/>
          <w:lang w:eastAsia="en-US"/>
        </w:rPr>
        <w:t xml:space="preserve">Между Администрацией и ПМУП «Городской транспорт» заключены договоры: </w:t>
      </w:r>
    </w:p>
    <w:p w:rsidR="00C1666E" w:rsidRPr="00DA108C" w:rsidRDefault="00C1666E" w:rsidP="00B5293E">
      <w:pPr>
        <w:tabs>
          <w:tab w:val="left" w:pos="567"/>
        </w:tabs>
        <w:adjustRightInd w:val="0"/>
        <w:ind w:firstLine="567"/>
        <w:jc w:val="both"/>
        <w:rPr>
          <w:rFonts w:eastAsiaTheme="minorHAnsi"/>
          <w:sz w:val="26"/>
          <w:szCs w:val="26"/>
          <w:lang w:eastAsia="en-US"/>
        </w:rPr>
      </w:pPr>
      <w:r w:rsidRPr="00DA108C">
        <w:rPr>
          <w:rFonts w:eastAsiaTheme="minorHAnsi"/>
          <w:sz w:val="26"/>
          <w:szCs w:val="26"/>
          <w:lang w:eastAsia="en-US"/>
        </w:rPr>
        <w:t xml:space="preserve">1) от 22.01.2013 о предоставлении субсидии на возмещение недополученных доходов в связи с оказанием услуг по транспортному обслуживанию населения </w:t>
      </w:r>
      <w:r w:rsidRPr="00DA108C">
        <w:rPr>
          <w:rFonts w:eastAsiaTheme="minorHAnsi"/>
          <w:sz w:val="26"/>
          <w:szCs w:val="26"/>
          <w:lang w:eastAsia="en-US"/>
        </w:rPr>
        <w:lastRenderedPageBreak/>
        <w:t>Петрозаводского городского округа электротранспортом по месячным проездным билетам для студентов и школьников;</w:t>
      </w:r>
    </w:p>
    <w:p w:rsidR="00C1666E" w:rsidRPr="00DA108C" w:rsidRDefault="00C1666E" w:rsidP="00B5293E">
      <w:pPr>
        <w:tabs>
          <w:tab w:val="left" w:pos="567"/>
        </w:tabs>
        <w:adjustRightInd w:val="0"/>
        <w:ind w:firstLine="567"/>
        <w:jc w:val="both"/>
        <w:rPr>
          <w:rFonts w:eastAsiaTheme="minorHAnsi"/>
          <w:sz w:val="26"/>
          <w:szCs w:val="26"/>
          <w:lang w:eastAsia="en-US"/>
        </w:rPr>
      </w:pPr>
      <w:r w:rsidRPr="00DA108C">
        <w:rPr>
          <w:rFonts w:eastAsiaTheme="minorHAnsi"/>
          <w:sz w:val="26"/>
          <w:szCs w:val="26"/>
          <w:lang w:eastAsia="en-US"/>
        </w:rPr>
        <w:t>2) от 22.01.2013 о предоставлении субсидии на возмещение недополученных доходов в связи с оказанием услуг по транспортному обслуживанию населения Петрозаводского городского округа электротранспортом по разовым проездным билетам.</w:t>
      </w:r>
    </w:p>
    <w:p w:rsidR="00C1666E" w:rsidRPr="00DA108C" w:rsidRDefault="00C1666E" w:rsidP="00B5293E">
      <w:pPr>
        <w:tabs>
          <w:tab w:val="left" w:pos="567"/>
        </w:tabs>
        <w:adjustRightInd w:val="0"/>
        <w:ind w:firstLine="567"/>
        <w:jc w:val="both"/>
        <w:rPr>
          <w:rFonts w:eastAsiaTheme="minorHAnsi"/>
          <w:sz w:val="26"/>
          <w:szCs w:val="26"/>
          <w:lang w:eastAsia="en-US"/>
        </w:rPr>
      </w:pPr>
      <w:r w:rsidRPr="00B74344">
        <w:rPr>
          <w:rFonts w:eastAsiaTheme="minorHAnsi"/>
          <w:sz w:val="26"/>
          <w:szCs w:val="26"/>
          <w:lang w:eastAsia="en-US"/>
        </w:rPr>
        <w:t xml:space="preserve">Таким образом, Администрацией в период с 01.01.2013 по 23.04.2013 ПМУП «Городской транспорт» была предоставлена субсидия без согласования с антимонопольным органом. Факт предоставления субсидий подтверждается </w:t>
      </w:r>
      <w:r w:rsidR="00216E2F" w:rsidRPr="00B74344">
        <w:rPr>
          <w:rFonts w:eastAsiaTheme="minorHAnsi"/>
          <w:sz w:val="26"/>
          <w:szCs w:val="26"/>
          <w:lang w:eastAsia="en-US"/>
        </w:rPr>
        <w:t>заключенными договорами, а также п</w:t>
      </w:r>
      <w:r w:rsidRPr="00B74344">
        <w:rPr>
          <w:rFonts w:eastAsiaTheme="minorHAnsi"/>
          <w:sz w:val="26"/>
          <w:szCs w:val="26"/>
          <w:lang w:eastAsia="en-US"/>
        </w:rPr>
        <w:t>латежными поручениями о перечислении ПМУП «Городской транспорт» соответствующих денежных средств (платежное поручение №5 от 24.01.2013; платежное поручение №4 от 24.01.2013; платежное поручение №74 от 21.03.2013).</w:t>
      </w:r>
    </w:p>
    <w:p w:rsidR="00C1666E" w:rsidRPr="00DA108C" w:rsidRDefault="00C1666E" w:rsidP="00B5293E">
      <w:pPr>
        <w:widowControl w:val="0"/>
        <w:tabs>
          <w:tab w:val="left" w:pos="567"/>
        </w:tabs>
        <w:adjustRightInd w:val="0"/>
        <w:ind w:firstLine="567"/>
        <w:jc w:val="both"/>
        <w:rPr>
          <w:sz w:val="26"/>
          <w:szCs w:val="26"/>
        </w:rPr>
      </w:pPr>
      <w:r w:rsidRPr="00DA108C">
        <w:rPr>
          <w:color w:val="0000FF"/>
          <w:sz w:val="26"/>
          <w:szCs w:val="26"/>
        </w:rPr>
        <w:t xml:space="preserve"> </w:t>
      </w:r>
      <w:r w:rsidR="00C92FC1" w:rsidRPr="00DA108C">
        <w:rPr>
          <w:sz w:val="26"/>
          <w:szCs w:val="26"/>
        </w:rPr>
        <w:fldChar w:fldCharType="end"/>
      </w:r>
    </w:p>
    <w:p w:rsidR="00C1666E" w:rsidRPr="00DA108C" w:rsidRDefault="00C1666E" w:rsidP="00B5293E">
      <w:pPr>
        <w:widowControl w:val="0"/>
        <w:tabs>
          <w:tab w:val="left" w:pos="567"/>
        </w:tabs>
        <w:adjustRightInd w:val="0"/>
        <w:ind w:firstLine="567"/>
        <w:jc w:val="both"/>
        <w:rPr>
          <w:sz w:val="26"/>
          <w:szCs w:val="26"/>
        </w:rPr>
      </w:pPr>
      <w:proofErr w:type="gramStart"/>
      <w:r w:rsidRPr="00DA108C">
        <w:rPr>
          <w:sz w:val="26"/>
          <w:szCs w:val="26"/>
        </w:rPr>
        <w:t xml:space="preserve">Из положений </w:t>
      </w:r>
      <w:hyperlink r:id="rId9" w:history="1">
        <w:r w:rsidRPr="00DA108C">
          <w:rPr>
            <w:sz w:val="26"/>
            <w:szCs w:val="26"/>
          </w:rPr>
          <w:t>пункта 20 статьи 4</w:t>
        </w:r>
      </w:hyperlink>
      <w:r w:rsidRPr="00DA108C">
        <w:rPr>
          <w:sz w:val="26"/>
          <w:szCs w:val="26"/>
        </w:rPr>
        <w:t xml:space="preserve"> ФЗ «О защите конкуренции» следует, что государственные или муниципальные преференции - предоставление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отдельным хозяйствующим субъектам преимущества, которое обеспечивает им более выгодные условия деятельности, путем передачи государственного или муниципального имущества, иных объектов гражданских прав либо</w:t>
      </w:r>
      <w:proofErr w:type="gramEnd"/>
      <w:r w:rsidRPr="00DA108C">
        <w:rPr>
          <w:sz w:val="26"/>
          <w:szCs w:val="26"/>
        </w:rPr>
        <w:t xml:space="preserve"> путем предоставления имущественных льгот, государственных или муниципальных гарантий.</w:t>
      </w:r>
    </w:p>
    <w:p w:rsidR="00C1666E" w:rsidRPr="00DA108C" w:rsidRDefault="00C1666E" w:rsidP="00B5293E">
      <w:pPr>
        <w:widowControl w:val="0"/>
        <w:tabs>
          <w:tab w:val="left" w:pos="567"/>
        </w:tabs>
        <w:adjustRightInd w:val="0"/>
        <w:ind w:firstLine="567"/>
        <w:jc w:val="both"/>
        <w:rPr>
          <w:sz w:val="26"/>
          <w:szCs w:val="26"/>
        </w:rPr>
      </w:pPr>
      <w:r w:rsidRPr="00DA108C">
        <w:rPr>
          <w:sz w:val="26"/>
          <w:szCs w:val="26"/>
        </w:rPr>
        <w:t xml:space="preserve">Согласно </w:t>
      </w:r>
      <w:hyperlink r:id="rId10" w:history="1">
        <w:r w:rsidRPr="00DA108C">
          <w:rPr>
            <w:sz w:val="26"/>
            <w:szCs w:val="26"/>
          </w:rPr>
          <w:t>разделу III</w:t>
        </w:r>
      </w:hyperlink>
      <w:r w:rsidRPr="00DA108C">
        <w:rPr>
          <w:sz w:val="26"/>
          <w:szCs w:val="26"/>
        </w:rPr>
        <w:t xml:space="preserve"> БК РФ предоставление субсидий юридическим лицам относится к расходам бюджета.</w:t>
      </w:r>
      <w:r w:rsidR="000D701E">
        <w:rPr>
          <w:sz w:val="26"/>
          <w:szCs w:val="26"/>
        </w:rPr>
        <w:t xml:space="preserve"> </w:t>
      </w:r>
      <w:r w:rsidRPr="00DA108C">
        <w:rPr>
          <w:sz w:val="26"/>
          <w:szCs w:val="26"/>
        </w:rPr>
        <w:t xml:space="preserve">В силу </w:t>
      </w:r>
      <w:hyperlink r:id="rId11" w:history="1">
        <w:r w:rsidRPr="00DA108C">
          <w:rPr>
            <w:sz w:val="26"/>
            <w:szCs w:val="26"/>
          </w:rPr>
          <w:t>пункта 1 статьи 78</w:t>
        </w:r>
      </w:hyperlink>
      <w:r w:rsidRPr="00DA108C">
        <w:rPr>
          <w:sz w:val="26"/>
          <w:szCs w:val="26"/>
        </w:rPr>
        <w:t xml:space="preserve"> БК РФ </w:t>
      </w:r>
      <w:r w:rsidR="00E970C1" w:rsidRPr="00DA108C">
        <w:rPr>
          <w:sz w:val="26"/>
          <w:szCs w:val="26"/>
        </w:rPr>
        <w:t>рассматриваемые</w:t>
      </w:r>
      <w:r w:rsidR="00651A70" w:rsidRPr="00DA108C">
        <w:rPr>
          <w:sz w:val="26"/>
          <w:szCs w:val="26"/>
        </w:rPr>
        <w:t xml:space="preserve"> </w:t>
      </w:r>
      <w:r w:rsidRPr="00DA108C">
        <w:rPr>
          <w:sz w:val="26"/>
          <w:szCs w:val="26"/>
        </w:rPr>
        <w:t>субсидии предоставляются на безвозмездной и безвозвратной основе в целях возмещения затрат или недополученных доходов в связи с производством (реализацией) товаров, выполнением работ, оказанием услуг.</w:t>
      </w:r>
    </w:p>
    <w:p w:rsidR="00C1666E" w:rsidRPr="00DA108C" w:rsidRDefault="000D701E" w:rsidP="00B5293E">
      <w:pPr>
        <w:widowControl w:val="0"/>
        <w:tabs>
          <w:tab w:val="left" w:pos="567"/>
        </w:tabs>
        <w:adjustRightInd w:val="0"/>
        <w:ind w:firstLine="567"/>
        <w:jc w:val="both"/>
        <w:rPr>
          <w:sz w:val="26"/>
          <w:szCs w:val="26"/>
        </w:rPr>
      </w:pPr>
      <w:r>
        <w:rPr>
          <w:sz w:val="26"/>
          <w:szCs w:val="26"/>
        </w:rPr>
        <w:t>И</w:t>
      </w:r>
      <w:r w:rsidR="00C1666E" w:rsidRPr="00DA108C">
        <w:rPr>
          <w:sz w:val="26"/>
          <w:szCs w:val="26"/>
        </w:rPr>
        <w:t xml:space="preserve">з толкования </w:t>
      </w:r>
      <w:hyperlink r:id="rId12" w:history="1">
        <w:r w:rsidR="00C1666E" w:rsidRPr="00DA108C">
          <w:rPr>
            <w:sz w:val="26"/>
            <w:szCs w:val="26"/>
          </w:rPr>
          <w:t>пункта 1 части 3 статьи 19</w:t>
        </w:r>
      </w:hyperlink>
      <w:r w:rsidR="00C1666E" w:rsidRPr="00DA108C">
        <w:rPr>
          <w:sz w:val="26"/>
          <w:szCs w:val="26"/>
        </w:rPr>
        <w:t xml:space="preserve"> ФЗ «О защите конкуренции» следует, что не требуется предварительного письменного согласия антимонопольного органа при предоставлении муниципальной преференции на основании акта органа местного самоуправления о бюджете, </w:t>
      </w:r>
      <w:r w:rsidR="00C1666E" w:rsidRPr="00DA108C">
        <w:rPr>
          <w:b/>
          <w:sz w:val="26"/>
          <w:szCs w:val="26"/>
        </w:rPr>
        <w:t>содержащего или устанавливающего порядок определения размера государственной или муниципальной преференц</w:t>
      </w:r>
      <w:proofErr w:type="gramStart"/>
      <w:r w:rsidR="00C1666E" w:rsidRPr="00DA108C">
        <w:rPr>
          <w:b/>
          <w:sz w:val="26"/>
          <w:szCs w:val="26"/>
        </w:rPr>
        <w:t>ии и ее</w:t>
      </w:r>
      <w:proofErr w:type="gramEnd"/>
      <w:r w:rsidR="00C1666E" w:rsidRPr="00DA108C">
        <w:rPr>
          <w:b/>
          <w:sz w:val="26"/>
          <w:szCs w:val="26"/>
        </w:rPr>
        <w:t xml:space="preserve"> конкретного получателя</w:t>
      </w:r>
      <w:r w:rsidR="00C1666E" w:rsidRPr="00DA108C">
        <w:rPr>
          <w:sz w:val="26"/>
          <w:szCs w:val="26"/>
        </w:rPr>
        <w:t>.</w:t>
      </w:r>
    </w:p>
    <w:p w:rsidR="00C1666E" w:rsidRPr="00DA108C" w:rsidRDefault="00C1666E" w:rsidP="00B5293E">
      <w:pPr>
        <w:widowControl w:val="0"/>
        <w:tabs>
          <w:tab w:val="left" w:pos="567"/>
        </w:tabs>
        <w:adjustRightInd w:val="0"/>
        <w:ind w:firstLine="567"/>
        <w:jc w:val="both"/>
        <w:rPr>
          <w:sz w:val="26"/>
          <w:szCs w:val="26"/>
        </w:rPr>
      </w:pPr>
      <w:r w:rsidRPr="00DA108C">
        <w:rPr>
          <w:sz w:val="26"/>
          <w:szCs w:val="26"/>
        </w:rPr>
        <w:t xml:space="preserve">Согласно </w:t>
      </w:r>
      <w:hyperlink r:id="rId13" w:history="1">
        <w:r w:rsidRPr="00DA108C">
          <w:rPr>
            <w:sz w:val="26"/>
            <w:szCs w:val="26"/>
          </w:rPr>
          <w:t>пункту 10 статьи 35</w:t>
        </w:r>
      </w:hyperlink>
      <w:r w:rsidRPr="00DA108C">
        <w:rPr>
          <w:sz w:val="26"/>
          <w:szCs w:val="26"/>
        </w:rPr>
        <w:t xml:space="preserve"> Федерального закона от 06.10.2003 № 131-ФЗ «Об общих принципах организации местного самоуправления в Российской Федерации» в исключительной компетенции представительного органа местного самоуправления находятся утверждение местного бюджета и отчета о его исполнении.</w:t>
      </w:r>
    </w:p>
    <w:p w:rsidR="00C1666E" w:rsidRPr="00DA108C" w:rsidRDefault="00C1666E" w:rsidP="00B5293E">
      <w:pPr>
        <w:widowControl w:val="0"/>
        <w:tabs>
          <w:tab w:val="left" w:pos="567"/>
        </w:tabs>
        <w:adjustRightInd w:val="0"/>
        <w:ind w:firstLine="567"/>
        <w:jc w:val="both"/>
        <w:rPr>
          <w:sz w:val="26"/>
          <w:szCs w:val="26"/>
        </w:rPr>
      </w:pPr>
      <w:proofErr w:type="gramStart"/>
      <w:r w:rsidRPr="00DA108C">
        <w:rPr>
          <w:sz w:val="26"/>
          <w:szCs w:val="26"/>
        </w:rPr>
        <w:t xml:space="preserve">Согласно статьи 8 Устава Петрозаводского городского округа, утвержденного Решением </w:t>
      </w:r>
      <w:proofErr w:type="spellStart"/>
      <w:r w:rsidRPr="00DA108C">
        <w:rPr>
          <w:sz w:val="26"/>
          <w:szCs w:val="26"/>
        </w:rPr>
        <w:t>Петро</w:t>
      </w:r>
      <w:r w:rsidR="000D701E">
        <w:rPr>
          <w:sz w:val="26"/>
          <w:szCs w:val="26"/>
        </w:rPr>
        <w:t>с</w:t>
      </w:r>
      <w:r w:rsidRPr="00DA108C">
        <w:rPr>
          <w:sz w:val="26"/>
          <w:szCs w:val="26"/>
        </w:rPr>
        <w:t>овета</w:t>
      </w:r>
      <w:proofErr w:type="spellEnd"/>
      <w:r w:rsidRPr="00DA108C">
        <w:rPr>
          <w:sz w:val="26"/>
          <w:szCs w:val="26"/>
        </w:rPr>
        <w:t xml:space="preserve"> от 19.10.1999 N XXIII-XXVI/418), представительным органом Петрозаводского городского округа является выборный орган - </w:t>
      </w:r>
      <w:proofErr w:type="spellStart"/>
      <w:r w:rsidR="000D701E">
        <w:rPr>
          <w:sz w:val="26"/>
          <w:szCs w:val="26"/>
        </w:rPr>
        <w:t>Петросовет</w:t>
      </w:r>
      <w:proofErr w:type="spellEnd"/>
      <w:r w:rsidRPr="00DA108C">
        <w:rPr>
          <w:sz w:val="26"/>
          <w:szCs w:val="26"/>
        </w:rPr>
        <w:t>; исполнительно-распорядительным органом Петрозаводского городского округа является Администрация Петрозаводского городского округа.</w:t>
      </w:r>
      <w:proofErr w:type="gramEnd"/>
    </w:p>
    <w:p w:rsidR="00C1666E" w:rsidRPr="00DA108C" w:rsidRDefault="00C1666E" w:rsidP="00B5293E">
      <w:pPr>
        <w:widowControl w:val="0"/>
        <w:tabs>
          <w:tab w:val="left" w:pos="567"/>
        </w:tabs>
        <w:adjustRightInd w:val="0"/>
        <w:ind w:firstLine="567"/>
        <w:jc w:val="both"/>
        <w:rPr>
          <w:sz w:val="26"/>
          <w:szCs w:val="26"/>
        </w:rPr>
      </w:pPr>
      <w:r w:rsidRPr="00DA108C">
        <w:rPr>
          <w:sz w:val="26"/>
          <w:szCs w:val="26"/>
        </w:rPr>
        <w:t xml:space="preserve">Как следует из </w:t>
      </w:r>
      <w:hyperlink r:id="rId14" w:history="1">
        <w:r w:rsidRPr="00DA108C">
          <w:rPr>
            <w:sz w:val="26"/>
            <w:szCs w:val="26"/>
          </w:rPr>
          <w:t>пункта 3 статьи 43</w:t>
        </w:r>
      </w:hyperlink>
      <w:r w:rsidRPr="00DA108C">
        <w:rPr>
          <w:sz w:val="26"/>
          <w:szCs w:val="26"/>
        </w:rPr>
        <w:t xml:space="preserve"> Федерального закона №131-ФЗ, представительный орган муниципального образования по вопросам, отнесенным к его компетенции федеральными законами, законом субъекта Российской Федерации, Уставом муниципального образования, принимает решения.</w:t>
      </w:r>
    </w:p>
    <w:p w:rsidR="00C1666E" w:rsidRPr="00DA108C" w:rsidRDefault="00C92FC1" w:rsidP="00B5293E">
      <w:pPr>
        <w:widowControl w:val="0"/>
        <w:tabs>
          <w:tab w:val="left" w:pos="567"/>
        </w:tabs>
        <w:adjustRightInd w:val="0"/>
        <w:ind w:firstLine="567"/>
        <w:jc w:val="both"/>
        <w:rPr>
          <w:sz w:val="26"/>
          <w:szCs w:val="26"/>
        </w:rPr>
      </w:pPr>
      <w:hyperlink r:id="rId15" w:history="1">
        <w:r w:rsidR="00C1666E" w:rsidRPr="00DA108C">
          <w:rPr>
            <w:sz w:val="26"/>
            <w:szCs w:val="26"/>
          </w:rPr>
          <w:t>Статья 2</w:t>
        </w:r>
      </w:hyperlink>
      <w:r w:rsidR="00C1666E" w:rsidRPr="00DA108C">
        <w:rPr>
          <w:sz w:val="26"/>
          <w:szCs w:val="26"/>
        </w:rPr>
        <w:t xml:space="preserve"> БК РФ относит к бюджетному законодательству в том числе, муниципальные правовые акты представительных органов муниципальных образований о местных бюджетах (сокращенно именуемых решением о бюджете).</w:t>
      </w:r>
    </w:p>
    <w:p w:rsidR="00C1666E" w:rsidRPr="00DA108C" w:rsidRDefault="00C1666E" w:rsidP="00B5293E">
      <w:pPr>
        <w:widowControl w:val="0"/>
        <w:tabs>
          <w:tab w:val="left" w:pos="567"/>
        </w:tabs>
        <w:adjustRightInd w:val="0"/>
        <w:ind w:firstLine="567"/>
        <w:jc w:val="both"/>
        <w:rPr>
          <w:sz w:val="26"/>
          <w:szCs w:val="26"/>
        </w:rPr>
      </w:pPr>
      <w:r w:rsidRPr="00DA108C">
        <w:rPr>
          <w:sz w:val="26"/>
          <w:szCs w:val="26"/>
        </w:rPr>
        <w:t>Органы местного самоуправления вправе также принимать муниципальные правовые акты, регулирующие бюджетные правоотношения, в пределах своей компетенции в соответствии с БК РФ (</w:t>
      </w:r>
      <w:hyperlink r:id="rId16" w:history="1">
        <w:r w:rsidRPr="00DA108C">
          <w:rPr>
            <w:sz w:val="26"/>
            <w:szCs w:val="26"/>
          </w:rPr>
          <w:t>пункт 5 статьи 3</w:t>
        </w:r>
      </w:hyperlink>
      <w:r w:rsidRPr="00DA108C">
        <w:rPr>
          <w:sz w:val="26"/>
          <w:szCs w:val="26"/>
        </w:rPr>
        <w:t xml:space="preserve"> </w:t>
      </w:r>
      <w:r w:rsidR="00CF51E8">
        <w:rPr>
          <w:sz w:val="26"/>
          <w:szCs w:val="26"/>
        </w:rPr>
        <w:t>БК РФ</w:t>
      </w:r>
      <w:r w:rsidRPr="00DA108C">
        <w:rPr>
          <w:sz w:val="26"/>
          <w:szCs w:val="26"/>
        </w:rPr>
        <w:t>).</w:t>
      </w:r>
    </w:p>
    <w:p w:rsidR="00C1666E" w:rsidRPr="00DA108C" w:rsidRDefault="00C1666E" w:rsidP="00B5293E">
      <w:pPr>
        <w:widowControl w:val="0"/>
        <w:tabs>
          <w:tab w:val="left" w:pos="567"/>
        </w:tabs>
        <w:adjustRightInd w:val="0"/>
        <w:ind w:firstLine="567"/>
        <w:jc w:val="both"/>
        <w:rPr>
          <w:sz w:val="26"/>
          <w:szCs w:val="26"/>
        </w:rPr>
      </w:pPr>
      <w:proofErr w:type="gramStart"/>
      <w:r w:rsidRPr="00DA108C">
        <w:rPr>
          <w:sz w:val="26"/>
          <w:szCs w:val="26"/>
        </w:rPr>
        <w:t xml:space="preserve">Согласно </w:t>
      </w:r>
      <w:hyperlink r:id="rId17" w:history="1">
        <w:r w:rsidRPr="00DA108C">
          <w:rPr>
            <w:sz w:val="26"/>
            <w:szCs w:val="26"/>
          </w:rPr>
          <w:t>подпункту 3 пункта 2 статьи 78</w:t>
        </w:r>
      </w:hyperlink>
      <w:r w:rsidRPr="00DA108C">
        <w:rPr>
          <w:sz w:val="26"/>
          <w:szCs w:val="26"/>
        </w:rPr>
        <w:t xml:space="preserve"> БК РФ субсидии юридическим лицам предоставляются из местного бюджета в случаях и порядке, предусмотренных решением представительного органа муниципального образования о бюджете и принимаемыми в соответствии с ним муниципальными правовым актами местной администрации.</w:t>
      </w:r>
      <w:proofErr w:type="gramEnd"/>
    </w:p>
    <w:p w:rsidR="00C1666E" w:rsidRPr="00DA108C" w:rsidRDefault="00C1666E" w:rsidP="00B5293E">
      <w:pPr>
        <w:widowControl w:val="0"/>
        <w:tabs>
          <w:tab w:val="left" w:pos="567"/>
        </w:tabs>
        <w:adjustRightInd w:val="0"/>
        <w:ind w:firstLine="567"/>
        <w:jc w:val="both"/>
        <w:rPr>
          <w:sz w:val="26"/>
          <w:szCs w:val="26"/>
        </w:rPr>
      </w:pPr>
      <w:r w:rsidRPr="00DA108C">
        <w:rPr>
          <w:sz w:val="26"/>
          <w:szCs w:val="26"/>
        </w:rPr>
        <w:t>Таким образом, бюджетное законодательство и законодательство о местном самоуправлении различают решения органа местного самоуправления о бюджете и акты местной администрации, регулирующие предоставление субсидий.</w:t>
      </w:r>
    </w:p>
    <w:p w:rsidR="00C1666E" w:rsidRPr="00DA108C" w:rsidRDefault="00C1666E" w:rsidP="00B5293E">
      <w:pPr>
        <w:widowControl w:val="0"/>
        <w:tabs>
          <w:tab w:val="left" w:pos="567"/>
        </w:tabs>
        <w:adjustRightInd w:val="0"/>
        <w:ind w:firstLine="567"/>
        <w:jc w:val="both"/>
        <w:rPr>
          <w:sz w:val="26"/>
          <w:szCs w:val="26"/>
        </w:rPr>
      </w:pPr>
      <w:r w:rsidRPr="00DA108C">
        <w:rPr>
          <w:sz w:val="26"/>
          <w:szCs w:val="26"/>
        </w:rPr>
        <w:t>Решение (акт) органа местного самоуправления о бюджете - это решение представительного органа местного самоуправления о бюджете.</w:t>
      </w:r>
    </w:p>
    <w:p w:rsidR="00C1666E" w:rsidRPr="00DA108C" w:rsidRDefault="00C1666E" w:rsidP="00B5293E">
      <w:pPr>
        <w:widowControl w:val="0"/>
        <w:tabs>
          <w:tab w:val="left" w:pos="567"/>
        </w:tabs>
        <w:adjustRightInd w:val="0"/>
        <w:ind w:firstLine="567"/>
        <w:jc w:val="both"/>
        <w:rPr>
          <w:sz w:val="26"/>
          <w:szCs w:val="26"/>
        </w:rPr>
      </w:pPr>
      <w:proofErr w:type="gramStart"/>
      <w:r w:rsidRPr="00DA108C">
        <w:rPr>
          <w:sz w:val="26"/>
          <w:szCs w:val="26"/>
        </w:rPr>
        <w:t xml:space="preserve">Решение </w:t>
      </w:r>
      <w:proofErr w:type="spellStart"/>
      <w:r w:rsidRPr="00DA108C">
        <w:rPr>
          <w:sz w:val="26"/>
          <w:szCs w:val="26"/>
        </w:rPr>
        <w:t>Петро</w:t>
      </w:r>
      <w:r w:rsidR="00CF51E8">
        <w:rPr>
          <w:sz w:val="26"/>
          <w:szCs w:val="26"/>
        </w:rPr>
        <w:t>совета</w:t>
      </w:r>
      <w:proofErr w:type="spellEnd"/>
      <w:r w:rsidR="00CF51E8">
        <w:rPr>
          <w:sz w:val="26"/>
          <w:szCs w:val="26"/>
        </w:rPr>
        <w:t xml:space="preserve"> </w:t>
      </w:r>
      <w:r w:rsidRPr="00DA108C">
        <w:rPr>
          <w:sz w:val="26"/>
          <w:szCs w:val="26"/>
        </w:rPr>
        <w:t>о бюджете - как акт о бюджете (</w:t>
      </w:r>
      <w:r w:rsidRPr="00DA108C">
        <w:rPr>
          <w:rFonts w:eastAsiaTheme="minorHAnsi"/>
          <w:sz w:val="26"/>
          <w:szCs w:val="26"/>
          <w:lang w:eastAsia="en-US"/>
        </w:rPr>
        <w:t xml:space="preserve">от 18.12.2012 №27/16-225 (ред. от 27.02.2013) </w:t>
      </w:r>
      <w:r w:rsidRPr="00DA108C">
        <w:rPr>
          <w:sz w:val="26"/>
          <w:szCs w:val="26"/>
        </w:rPr>
        <w:t>содержит порядок определения размера муниципальной преференции, однако в нем не поименован конкретный получатель, ПМУП «Городской транспорт».</w:t>
      </w:r>
      <w:proofErr w:type="gramEnd"/>
      <w:r w:rsidRPr="00DA108C">
        <w:rPr>
          <w:sz w:val="26"/>
          <w:szCs w:val="26"/>
        </w:rPr>
        <w:t xml:space="preserve"> Указанный хозяйствующий субъект, как получатель субсидии, указан только в Решении «О бюджете» в редакции от 23.04.2013.</w:t>
      </w:r>
    </w:p>
    <w:p w:rsidR="00C1666E" w:rsidRPr="00DA108C" w:rsidRDefault="00C1666E" w:rsidP="00B5293E">
      <w:pPr>
        <w:tabs>
          <w:tab w:val="left" w:pos="567"/>
        </w:tabs>
        <w:adjustRightInd w:val="0"/>
        <w:ind w:firstLine="567"/>
        <w:jc w:val="both"/>
        <w:rPr>
          <w:sz w:val="26"/>
          <w:szCs w:val="26"/>
        </w:rPr>
      </w:pPr>
      <w:proofErr w:type="gramStart"/>
      <w:r w:rsidRPr="00DA108C">
        <w:rPr>
          <w:sz w:val="26"/>
          <w:szCs w:val="26"/>
        </w:rPr>
        <w:t>Статья 15 ФЗ «О защите конкуренции» запрещает федеральным органам исполнительной власти, органам государственной власти субъектов Российской Федерации, органам местного самоуправления, иным осуществляющим функции указанных органов органам или организациям принимать акты и (или) осуществлять действия (бездействия), которые приводят или могут привести к недопущению, ограничению, устранению конкуренции, в частности запрещается</w:t>
      </w:r>
      <w:r w:rsidRPr="00DA108C">
        <w:rPr>
          <w:rFonts w:eastAsiaTheme="minorHAnsi"/>
          <w:sz w:val="26"/>
          <w:szCs w:val="26"/>
          <w:lang w:eastAsia="en-US"/>
        </w:rPr>
        <w:t xml:space="preserve"> предоставление государственной или муниципальной преференции в нарушение требований, установленных </w:t>
      </w:r>
      <w:hyperlink r:id="rId18" w:history="1">
        <w:r w:rsidRPr="00DA108C">
          <w:rPr>
            <w:rFonts w:eastAsiaTheme="minorHAnsi"/>
            <w:sz w:val="26"/>
            <w:szCs w:val="26"/>
            <w:lang w:eastAsia="en-US"/>
          </w:rPr>
          <w:t>главой 5</w:t>
        </w:r>
      </w:hyperlink>
      <w:r w:rsidRPr="00DA108C">
        <w:rPr>
          <w:rFonts w:eastAsiaTheme="minorHAnsi"/>
          <w:sz w:val="26"/>
          <w:szCs w:val="26"/>
          <w:lang w:eastAsia="en-US"/>
        </w:rPr>
        <w:t xml:space="preserve"> </w:t>
      </w:r>
      <w:r w:rsidRPr="00DA108C">
        <w:rPr>
          <w:sz w:val="26"/>
          <w:szCs w:val="26"/>
        </w:rPr>
        <w:t>ФЗ</w:t>
      </w:r>
      <w:proofErr w:type="gramEnd"/>
      <w:r w:rsidRPr="00DA108C">
        <w:rPr>
          <w:sz w:val="26"/>
          <w:szCs w:val="26"/>
        </w:rPr>
        <w:t xml:space="preserve"> «О защите конкуренции».</w:t>
      </w:r>
    </w:p>
    <w:p w:rsidR="00C1666E" w:rsidRPr="00DA108C" w:rsidRDefault="00C1666E" w:rsidP="00B5293E">
      <w:pPr>
        <w:widowControl w:val="0"/>
        <w:tabs>
          <w:tab w:val="left" w:pos="567"/>
        </w:tabs>
        <w:adjustRightInd w:val="0"/>
        <w:ind w:firstLine="567"/>
        <w:jc w:val="both"/>
        <w:rPr>
          <w:rFonts w:eastAsiaTheme="minorHAnsi"/>
          <w:sz w:val="26"/>
          <w:szCs w:val="26"/>
          <w:lang w:eastAsia="en-US"/>
        </w:rPr>
      </w:pPr>
      <w:proofErr w:type="gramStart"/>
      <w:r w:rsidRPr="00DA108C">
        <w:rPr>
          <w:sz w:val="26"/>
          <w:szCs w:val="26"/>
        </w:rPr>
        <w:t xml:space="preserve">Учитывая тот факт, что предоставление субсидий хозяйствующему субъекту в целях, указанных в </w:t>
      </w:r>
      <w:hyperlink r:id="rId19" w:history="1">
        <w:r w:rsidRPr="00DA108C">
          <w:rPr>
            <w:sz w:val="26"/>
            <w:szCs w:val="26"/>
          </w:rPr>
          <w:t>пункте 1 статьи 78</w:t>
        </w:r>
      </w:hyperlink>
      <w:r w:rsidRPr="00DA108C">
        <w:rPr>
          <w:sz w:val="26"/>
          <w:szCs w:val="26"/>
        </w:rPr>
        <w:t xml:space="preserve"> </w:t>
      </w:r>
      <w:r w:rsidR="002A2703">
        <w:rPr>
          <w:sz w:val="26"/>
          <w:szCs w:val="26"/>
        </w:rPr>
        <w:t>БК</w:t>
      </w:r>
      <w:r w:rsidRPr="00DA108C">
        <w:rPr>
          <w:sz w:val="26"/>
          <w:szCs w:val="26"/>
        </w:rPr>
        <w:t xml:space="preserve"> РФ, свидетельствует о предоставлении отдельному хозяйствующему субъекту преимущества, обеспечивающего более выгодные условия деятельности, в виде выплаты ему из бюджета денежных средств, в рассматриваемом случае – предоставление ПМУП «Городской транспорт» субсидии </w:t>
      </w:r>
      <w:r w:rsidRPr="00DA108C">
        <w:rPr>
          <w:rFonts w:eastAsiaTheme="minorHAnsi"/>
          <w:sz w:val="26"/>
          <w:szCs w:val="26"/>
          <w:lang w:eastAsia="en-US"/>
        </w:rPr>
        <w:t>на возмещение недополученных доходов в связи с оказанием услуг по транспортному обслуживанию населения  Петрозаводского</w:t>
      </w:r>
      <w:proofErr w:type="gramEnd"/>
      <w:r w:rsidRPr="00DA108C">
        <w:rPr>
          <w:rFonts w:eastAsiaTheme="minorHAnsi"/>
          <w:sz w:val="26"/>
          <w:szCs w:val="26"/>
          <w:lang w:eastAsia="en-US"/>
        </w:rPr>
        <w:t xml:space="preserve"> городского округа по разовым проездным билетам и по месячным проездным билетам для студентов и школьников является муниципальной преференцией.</w:t>
      </w:r>
    </w:p>
    <w:p w:rsidR="00C1666E" w:rsidRPr="00DA108C" w:rsidRDefault="00C1666E" w:rsidP="00B5293E">
      <w:pPr>
        <w:tabs>
          <w:tab w:val="left" w:pos="567"/>
        </w:tabs>
        <w:adjustRightInd w:val="0"/>
        <w:ind w:firstLine="567"/>
        <w:jc w:val="both"/>
        <w:outlineLvl w:val="0"/>
        <w:rPr>
          <w:sz w:val="26"/>
          <w:szCs w:val="26"/>
        </w:rPr>
      </w:pPr>
      <w:r w:rsidRPr="00DA108C">
        <w:rPr>
          <w:sz w:val="26"/>
          <w:szCs w:val="26"/>
        </w:rPr>
        <w:t>Порядок и условия предоставления субсидий, установленные нормативным правовым актом не должны противоречить действующему законодательству, в том числе положениям ФЗ «О защите конкуренции».</w:t>
      </w:r>
    </w:p>
    <w:p w:rsidR="00C1666E" w:rsidRPr="00DA108C" w:rsidRDefault="00C1666E" w:rsidP="00B5293E">
      <w:pPr>
        <w:pStyle w:val="a9"/>
        <w:tabs>
          <w:tab w:val="left" w:pos="567"/>
        </w:tabs>
        <w:ind w:firstLine="567"/>
        <w:jc w:val="both"/>
        <w:rPr>
          <w:sz w:val="26"/>
          <w:szCs w:val="26"/>
        </w:rPr>
      </w:pPr>
      <w:r w:rsidRPr="00DA108C">
        <w:rPr>
          <w:sz w:val="26"/>
          <w:szCs w:val="26"/>
        </w:rPr>
        <w:t xml:space="preserve">Следовательно, в действиях Администрации содержатся признаки нарушения пункта 7 части 1 статьи 15 </w:t>
      </w:r>
      <w:r w:rsidR="009E3D35" w:rsidRPr="00DA108C">
        <w:rPr>
          <w:sz w:val="26"/>
          <w:szCs w:val="26"/>
        </w:rPr>
        <w:t>и части 3 статьи 19 ФЗ «О защите конкуренции»</w:t>
      </w:r>
      <w:r w:rsidRPr="00DA108C">
        <w:rPr>
          <w:sz w:val="26"/>
          <w:szCs w:val="26"/>
        </w:rPr>
        <w:t>.</w:t>
      </w:r>
    </w:p>
    <w:p w:rsidR="006E663B" w:rsidRPr="00DA108C" w:rsidRDefault="00A65D05" w:rsidP="00B5293E">
      <w:pPr>
        <w:pStyle w:val="a9"/>
        <w:tabs>
          <w:tab w:val="left" w:pos="567"/>
        </w:tabs>
        <w:ind w:firstLine="567"/>
        <w:jc w:val="both"/>
        <w:rPr>
          <w:sz w:val="26"/>
          <w:szCs w:val="26"/>
        </w:rPr>
      </w:pPr>
      <w:proofErr w:type="gramStart"/>
      <w:r w:rsidRPr="00DA108C">
        <w:rPr>
          <w:sz w:val="26"/>
          <w:szCs w:val="26"/>
        </w:rPr>
        <w:t xml:space="preserve">Вместе с тем, </w:t>
      </w:r>
      <w:r w:rsidR="000520FC" w:rsidRPr="00DA108C">
        <w:rPr>
          <w:sz w:val="26"/>
          <w:szCs w:val="26"/>
        </w:rPr>
        <w:t xml:space="preserve">поскольку выявленное нарушение было устранено до возбуждения дела о нарушении антимонопольного законодательства путем </w:t>
      </w:r>
      <w:r w:rsidR="003C013A" w:rsidRPr="00DA108C">
        <w:rPr>
          <w:sz w:val="26"/>
          <w:szCs w:val="26"/>
        </w:rPr>
        <w:t>внесения изменений в Решени</w:t>
      </w:r>
      <w:r w:rsidR="00CD4673">
        <w:rPr>
          <w:sz w:val="26"/>
          <w:szCs w:val="26"/>
        </w:rPr>
        <w:t xml:space="preserve">е </w:t>
      </w:r>
      <w:proofErr w:type="spellStart"/>
      <w:r w:rsidR="00CD4673">
        <w:rPr>
          <w:sz w:val="26"/>
          <w:szCs w:val="26"/>
        </w:rPr>
        <w:t>Петросовета</w:t>
      </w:r>
      <w:proofErr w:type="spellEnd"/>
      <w:r w:rsidR="003C013A" w:rsidRPr="00DA108C">
        <w:rPr>
          <w:sz w:val="26"/>
          <w:szCs w:val="26"/>
        </w:rPr>
        <w:t xml:space="preserve"> «О бюджете Петрозаводского городского округа на 2013 год и на плановый период 2014 и 2015 годов»  от 18.12.2012 №27/16-225 (в ред. </w:t>
      </w:r>
      <w:r w:rsidR="003C013A" w:rsidRPr="00DA108C">
        <w:rPr>
          <w:rFonts w:eastAsiaTheme="minorHAnsi"/>
          <w:sz w:val="26"/>
          <w:szCs w:val="26"/>
        </w:rPr>
        <w:t>от 23.04.2013)</w:t>
      </w:r>
      <w:r w:rsidR="002F709B" w:rsidRPr="00DA108C">
        <w:rPr>
          <w:rFonts w:eastAsiaTheme="minorHAnsi"/>
          <w:sz w:val="26"/>
          <w:szCs w:val="26"/>
        </w:rPr>
        <w:t xml:space="preserve">, </w:t>
      </w:r>
      <w:r w:rsidR="00520069" w:rsidRPr="00DA108C">
        <w:rPr>
          <w:rFonts w:eastAsiaTheme="minorHAnsi"/>
          <w:sz w:val="26"/>
          <w:szCs w:val="26"/>
        </w:rPr>
        <w:t xml:space="preserve">с указанием </w:t>
      </w:r>
      <w:r w:rsidR="003C013A" w:rsidRPr="00DA108C">
        <w:rPr>
          <w:rFonts w:eastAsiaTheme="minorHAnsi"/>
          <w:sz w:val="26"/>
          <w:szCs w:val="26"/>
        </w:rPr>
        <w:t>конкретн</w:t>
      </w:r>
      <w:r w:rsidR="00520069" w:rsidRPr="00DA108C">
        <w:rPr>
          <w:rFonts w:eastAsiaTheme="minorHAnsi"/>
          <w:sz w:val="26"/>
          <w:szCs w:val="26"/>
        </w:rPr>
        <w:t>ого</w:t>
      </w:r>
      <w:r w:rsidR="003C013A" w:rsidRPr="00DA108C">
        <w:rPr>
          <w:rFonts w:eastAsiaTheme="minorHAnsi"/>
          <w:sz w:val="26"/>
          <w:szCs w:val="26"/>
        </w:rPr>
        <w:t xml:space="preserve"> получател</w:t>
      </w:r>
      <w:r w:rsidR="00520069" w:rsidRPr="00DA108C">
        <w:rPr>
          <w:rFonts w:eastAsiaTheme="minorHAnsi"/>
          <w:sz w:val="26"/>
          <w:szCs w:val="26"/>
        </w:rPr>
        <w:t>я</w:t>
      </w:r>
      <w:r w:rsidR="003C013A" w:rsidRPr="00DA108C">
        <w:rPr>
          <w:rFonts w:eastAsiaTheme="minorHAnsi"/>
          <w:sz w:val="26"/>
          <w:szCs w:val="26"/>
        </w:rPr>
        <w:t xml:space="preserve"> субсидии</w:t>
      </w:r>
      <w:r w:rsidR="002F709B" w:rsidRPr="00DA108C">
        <w:rPr>
          <w:rFonts w:eastAsiaTheme="minorHAnsi"/>
          <w:sz w:val="26"/>
          <w:szCs w:val="26"/>
        </w:rPr>
        <w:t xml:space="preserve"> (ПМУП «Городской </w:t>
      </w:r>
      <w:r w:rsidR="002F709B" w:rsidRPr="00DA108C">
        <w:rPr>
          <w:rFonts w:eastAsiaTheme="minorHAnsi"/>
          <w:sz w:val="26"/>
          <w:szCs w:val="26"/>
        </w:rPr>
        <w:lastRenderedPageBreak/>
        <w:t>транспорт»)</w:t>
      </w:r>
      <w:r w:rsidR="003C013A" w:rsidRPr="00DA108C">
        <w:rPr>
          <w:rFonts w:eastAsiaTheme="minorHAnsi"/>
          <w:sz w:val="26"/>
          <w:szCs w:val="26"/>
        </w:rPr>
        <w:t xml:space="preserve">, в </w:t>
      </w:r>
      <w:r w:rsidR="002F709B" w:rsidRPr="00DA108C">
        <w:rPr>
          <w:rFonts w:eastAsiaTheme="minorHAnsi"/>
          <w:sz w:val="26"/>
          <w:szCs w:val="26"/>
        </w:rPr>
        <w:t>последствие получения</w:t>
      </w:r>
      <w:r w:rsidR="003C013A" w:rsidRPr="00DA108C">
        <w:rPr>
          <w:rFonts w:eastAsiaTheme="minorHAnsi"/>
          <w:sz w:val="26"/>
          <w:szCs w:val="26"/>
        </w:rPr>
        <w:t xml:space="preserve"> предварительного согласия антимонопольного органа</w:t>
      </w:r>
      <w:proofErr w:type="gramEnd"/>
      <w:r w:rsidR="003C013A" w:rsidRPr="00DA108C">
        <w:rPr>
          <w:rFonts w:eastAsiaTheme="minorHAnsi"/>
          <w:sz w:val="26"/>
          <w:szCs w:val="26"/>
        </w:rPr>
        <w:t xml:space="preserve"> не треб</w:t>
      </w:r>
      <w:r w:rsidR="002F709B" w:rsidRPr="00DA108C">
        <w:rPr>
          <w:rFonts w:eastAsiaTheme="minorHAnsi"/>
          <w:sz w:val="26"/>
          <w:szCs w:val="26"/>
        </w:rPr>
        <w:t>овалось.</w:t>
      </w:r>
      <w:r w:rsidR="006E663B" w:rsidRPr="00DA108C">
        <w:rPr>
          <w:rFonts w:eastAsiaTheme="minorHAnsi"/>
          <w:sz w:val="26"/>
          <w:szCs w:val="26"/>
        </w:rPr>
        <w:t xml:space="preserve"> Ввиду указанных обстоятельств также не применимы положения статьи 21 ФЗ «О защите конкуренции» о последствиях нарушения требований ФЗ «О защите конкуренции» при предоставлении и (или) использовании государственной или муниципальной преференции </w:t>
      </w:r>
    </w:p>
    <w:p w:rsidR="00A65D05" w:rsidRPr="00DA108C" w:rsidRDefault="00A65D05" w:rsidP="00B5293E">
      <w:pPr>
        <w:pStyle w:val="a9"/>
        <w:tabs>
          <w:tab w:val="left" w:pos="567"/>
        </w:tabs>
        <w:ind w:firstLine="567"/>
        <w:jc w:val="both"/>
        <w:rPr>
          <w:rFonts w:eastAsiaTheme="minorHAnsi"/>
          <w:sz w:val="26"/>
          <w:szCs w:val="26"/>
        </w:rPr>
      </w:pPr>
    </w:p>
    <w:p w:rsidR="003261DF" w:rsidRPr="00AC15CB" w:rsidRDefault="003261DF" w:rsidP="00B5293E">
      <w:pPr>
        <w:tabs>
          <w:tab w:val="left" w:pos="567"/>
        </w:tabs>
        <w:ind w:firstLine="567"/>
        <w:jc w:val="both"/>
        <w:rPr>
          <w:sz w:val="26"/>
          <w:szCs w:val="26"/>
        </w:rPr>
      </w:pPr>
      <w:r w:rsidRPr="00DA108C">
        <w:rPr>
          <w:sz w:val="26"/>
          <w:szCs w:val="26"/>
        </w:rPr>
        <w:t>Изучив материалы дела, заслушав пояснения лиц, участвующих в деле, руководствуясь статьей 23, частью 1 статьи 39, частями 1 – 4 статьи 41, статьей 48, частью 1 статьи 49</w:t>
      </w:r>
      <w:r w:rsidR="00C71FB2" w:rsidRPr="00DA108C">
        <w:rPr>
          <w:sz w:val="26"/>
          <w:szCs w:val="26"/>
        </w:rPr>
        <w:t>, статьей 50</w:t>
      </w:r>
      <w:r w:rsidRPr="00DA108C">
        <w:rPr>
          <w:sz w:val="26"/>
          <w:szCs w:val="26"/>
        </w:rPr>
        <w:t xml:space="preserve"> Закона о защите конкуренции, Комиссия</w:t>
      </w:r>
      <w:r w:rsidR="00E808DC" w:rsidRPr="00DA108C">
        <w:rPr>
          <w:sz w:val="26"/>
          <w:szCs w:val="26"/>
        </w:rPr>
        <w:t xml:space="preserve"> Карельского УФАС России</w:t>
      </w:r>
    </w:p>
    <w:p w:rsidR="003261DF" w:rsidRPr="00DA108C" w:rsidRDefault="003261DF" w:rsidP="00B5293E">
      <w:pPr>
        <w:ind w:firstLine="709"/>
        <w:jc w:val="center"/>
        <w:rPr>
          <w:b/>
          <w:sz w:val="26"/>
          <w:szCs w:val="26"/>
        </w:rPr>
      </w:pPr>
      <w:r w:rsidRPr="00DA108C">
        <w:rPr>
          <w:b/>
          <w:sz w:val="26"/>
          <w:szCs w:val="26"/>
        </w:rPr>
        <w:t>РЕШИЛА:</w:t>
      </w:r>
    </w:p>
    <w:p w:rsidR="003261DF" w:rsidRPr="00DA108C" w:rsidRDefault="003261DF" w:rsidP="00B5293E">
      <w:pPr>
        <w:ind w:firstLine="709"/>
        <w:jc w:val="both"/>
        <w:rPr>
          <w:b/>
          <w:color w:val="1F497D" w:themeColor="text2"/>
          <w:sz w:val="26"/>
          <w:szCs w:val="26"/>
        </w:rPr>
      </w:pPr>
    </w:p>
    <w:p w:rsidR="003261DF" w:rsidRPr="00DA108C" w:rsidRDefault="003261DF" w:rsidP="00B5293E">
      <w:pPr>
        <w:pStyle w:val="ConsPlusNormal"/>
        <w:ind w:firstLine="567"/>
        <w:jc w:val="both"/>
        <w:rPr>
          <w:rFonts w:ascii="Times New Roman" w:hAnsi="Times New Roman" w:cs="Times New Roman"/>
          <w:sz w:val="26"/>
          <w:szCs w:val="26"/>
        </w:rPr>
      </w:pPr>
      <w:proofErr w:type="gramStart"/>
      <w:r w:rsidRPr="00DA108C">
        <w:rPr>
          <w:rFonts w:ascii="Times New Roman" w:hAnsi="Times New Roman" w:cs="Times New Roman"/>
          <w:sz w:val="26"/>
          <w:szCs w:val="26"/>
        </w:rPr>
        <w:t>1) Признать в действиях</w:t>
      </w:r>
      <w:r w:rsidRPr="00DA108C">
        <w:rPr>
          <w:rStyle w:val="FontStyle26"/>
          <w:sz w:val="26"/>
          <w:szCs w:val="26"/>
        </w:rPr>
        <w:t xml:space="preserve"> </w:t>
      </w:r>
      <w:r w:rsidR="00886BED" w:rsidRPr="00DA108C">
        <w:rPr>
          <w:rFonts w:ascii="Times New Roman" w:hAnsi="Times New Roman" w:cs="Times New Roman"/>
          <w:sz w:val="26"/>
          <w:szCs w:val="26"/>
        </w:rPr>
        <w:t xml:space="preserve">Администрации </w:t>
      </w:r>
      <w:r w:rsidR="00C8615B" w:rsidRPr="00DA108C">
        <w:rPr>
          <w:rFonts w:ascii="Times New Roman" w:hAnsi="Times New Roman" w:cs="Times New Roman"/>
          <w:sz w:val="26"/>
          <w:szCs w:val="26"/>
        </w:rPr>
        <w:t>Петрозаводского</w:t>
      </w:r>
      <w:r w:rsidR="001A5C74" w:rsidRPr="00DA108C">
        <w:rPr>
          <w:rFonts w:ascii="Times New Roman" w:hAnsi="Times New Roman" w:cs="Times New Roman"/>
          <w:sz w:val="26"/>
          <w:szCs w:val="26"/>
        </w:rPr>
        <w:t xml:space="preserve"> городского округа</w:t>
      </w:r>
      <w:r w:rsidR="00281392" w:rsidRPr="00DA108C">
        <w:rPr>
          <w:rFonts w:ascii="Times New Roman" w:hAnsi="Times New Roman" w:cs="Times New Roman"/>
          <w:sz w:val="26"/>
          <w:szCs w:val="26"/>
        </w:rPr>
        <w:t xml:space="preserve"> </w:t>
      </w:r>
      <w:r w:rsidRPr="00DA108C">
        <w:rPr>
          <w:rFonts w:ascii="Times New Roman" w:hAnsi="Times New Roman" w:cs="Times New Roman"/>
          <w:sz w:val="26"/>
          <w:szCs w:val="26"/>
        </w:rPr>
        <w:t>нарушени</w:t>
      </w:r>
      <w:r w:rsidR="001A5C74" w:rsidRPr="00DA108C">
        <w:rPr>
          <w:rFonts w:ascii="Times New Roman" w:hAnsi="Times New Roman" w:cs="Times New Roman"/>
          <w:sz w:val="26"/>
          <w:szCs w:val="26"/>
        </w:rPr>
        <w:t>е</w:t>
      </w:r>
      <w:r w:rsidRPr="00DA108C">
        <w:rPr>
          <w:rFonts w:ascii="Times New Roman" w:hAnsi="Times New Roman" w:cs="Times New Roman"/>
          <w:sz w:val="26"/>
          <w:szCs w:val="26"/>
        </w:rPr>
        <w:t xml:space="preserve"> </w:t>
      </w:r>
      <w:r w:rsidR="00C8615B" w:rsidRPr="00DA108C">
        <w:rPr>
          <w:rFonts w:ascii="Times New Roman" w:hAnsi="Times New Roman" w:cs="Times New Roman"/>
          <w:sz w:val="26"/>
          <w:szCs w:val="26"/>
        </w:rPr>
        <w:t xml:space="preserve">пункта 7 </w:t>
      </w:r>
      <w:r w:rsidRPr="00DA108C">
        <w:rPr>
          <w:rFonts w:ascii="Times New Roman" w:hAnsi="Times New Roman" w:cs="Times New Roman"/>
          <w:sz w:val="26"/>
          <w:szCs w:val="26"/>
        </w:rPr>
        <w:t>части 1 статьи 15</w:t>
      </w:r>
      <w:r w:rsidR="0020705D" w:rsidRPr="00DA108C">
        <w:rPr>
          <w:rFonts w:ascii="Times New Roman" w:hAnsi="Times New Roman" w:cs="Times New Roman"/>
          <w:sz w:val="26"/>
          <w:szCs w:val="26"/>
        </w:rPr>
        <w:t xml:space="preserve"> и </w:t>
      </w:r>
      <w:r w:rsidR="00A531C7" w:rsidRPr="00DA108C">
        <w:rPr>
          <w:rFonts w:ascii="Times New Roman" w:hAnsi="Times New Roman" w:cs="Times New Roman"/>
          <w:sz w:val="26"/>
          <w:szCs w:val="26"/>
        </w:rPr>
        <w:t xml:space="preserve"> </w:t>
      </w:r>
      <w:r w:rsidR="0020705D" w:rsidRPr="00DA108C">
        <w:rPr>
          <w:rFonts w:ascii="Times New Roman" w:hAnsi="Times New Roman" w:cs="Times New Roman"/>
          <w:sz w:val="26"/>
          <w:szCs w:val="26"/>
        </w:rPr>
        <w:t xml:space="preserve">части 3 статьи 19 </w:t>
      </w:r>
      <w:r w:rsidR="00C8615B" w:rsidRPr="00DA108C">
        <w:rPr>
          <w:rFonts w:ascii="Times New Roman" w:hAnsi="Times New Roman" w:cs="Times New Roman"/>
          <w:sz w:val="26"/>
          <w:szCs w:val="26"/>
        </w:rPr>
        <w:t>ФЗ «О</w:t>
      </w:r>
      <w:r w:rsidRPr="00DA108C">
        <w:rPr>
          <w:rFonts w:ascii="Times New Roman" w:hAnsi="Times New Roman" w:cs="Times New Roman"/>
          <w:sz w:val="26"/>
          <w:szCs w:val="26"/>
        </w:rPr>
        <w:t xml:space="preserve"> защите конкуренции</w:t>
      </w:r>
      <w:r w:rsidR="00C8615B" w:rsidRPr="00DA108C">
        <w:rPr>
          <w:rFonts w:ascii="Times New Roman" w:hAnsi="Times New Roman" w:cs="Times New Roman"/>
          <w:sz w:val="26"/>
          <w:szCs w:val="26"/>
        </w:rPr>
        <w:t>»</w:t>
      </w:r>
      <w:r w:rsidRPr="00DA108C">
        <w:rPr>
          <w:rFonts w:ascii="Times New Roman" w:hAnsi="Times New Roman" w:cs="Times New Roman"/>
          <w:sz w:val="26"/>
          <w:szCs w:val="26"/>
        </w:rPr>
        <w:t>, выразивш</w:t>
      </w:r>
      <w:r w:rsidR="00A531C7" w:rsidRPr="00DA108C">
        <w:rPr>
          <w:rFonts w:ascii="Times New Roman" w:hAnsi="Times New Roman" w:cs="Times New Roman"/>
          <w:sz w:val="26"/>
          <w:szCs w:val="26"/>
        </w:rPr>
        <w:t>е</w:t>
      </w:r>
      <w:r w:rsidR="00487112" w:rsidRPr="00DA108C">
        <w:rPr>
          <w:rFonts w:ascii="Times New Roman" w:hAnsi="Times New Roman" w:cs="Times New Roman"/>
          <w:sz w:val="26"/>
          <w:szCs w:val="26"/>
        </w:rPr>
        <w:t xml:space="preserve">еся </w:t>
      </w:r>
      <w:r w:rsidR="001A5C74" w:rsidRPr="00DA108C">
        <w:rPr>
          <w:rFonts w:ascii="Times New Roman" w:hAnsi="Times New Roman" w:cs="Times New Roman"/>
          <w:sz w:val="26"/>
          <w:szCs w:val="26"/>
        </w:rPr>
        <w:t>в</w:t>
      </w:r>
      <w:r w:rsidR="00C8615B" w:rsidRPr="00DA108C">
        <w:rPr>
          <w:rFonts w:ascii="Times New Roman" w:hAnsi="Times New Roman" w:cs="Times New Roman"/>
          <w:sz w:val="26"/>
          <w:szCs w:val="26"/>
        </w:rPr>
        <w:t xml:space="preserve"> </w:t>
      </w:r>
      <w:r w:rsidR="008E553E" w:rsidRPr="00DA108C">
        <w:rPr>
          <w:rFonts w:ascii="Times New Roman" w:hAnsi="Times New Roman" w:cs="Times New Roman"/>
          <w:sz w:val="26"/>
          <w:szCs w:val="26"/>
        </w:rPr>
        <w:t>предоставлении преференций (предоставлении субсидии) ПМУП «Городской транспорт» субсидии на возмещение недополученных доходов в связи с оказанием услуг по транспортному обслуживанию населения  Петрозаводского городского округа по разовым проездным билетам и по месячным проездным билетам для</w:t>
      </w:r>
      <w:proofErr w:type="gramEnd"/>
      <w:r w:rsidR="008E553E" w:rsidRPr="00DA108C">
        <w:rPr>
          <w:rFonts w:ascii="Times New Roman" w:hAnsi="Times New Roman" w:cs="Times New Roman"/>
          <w:sz w:val="26"/>
          <w:szCs w:val="26"/>
        </w:rPr>
        <w:t xml:space="preserve"> студентов и школьников за счет бюджета Петрозаводского городского округа и средств, выделенных бюджету Петрозаводского городского округа из  бюджета Республики Карелия без предварительного согласия антимонопольного органа.</w:t>
      </w:r>
    </w:p>
    <w:p w:rsidR="001A5C74" w:rsidRPr="00DA108C" w:rsidRDefault="00AC15CB" w:rsidP="00B5293E">
      <w:pPr>
        <w:ind w:firstLine="567"/>
        <w:jc w:val="both"/>
        <w:rPr>
          <w:sz w:val="26"/>
          <w:szCs w:val="26"/>
        </w:rPr>
      </w:pPr>
      <w:proofErr w:type="gramStart"/>
      <w:r>
        <w:rPr>
          <w:rFonts w:eastAsia="Calibri"/>
          <w:sz w:val="26"/>
          <w:szCs w:val="26"/>
        </w:rPr>
        <w:t xml:space="preserve">2) </w:t>
      </w:r>
      <w:r>
        <w:rPr>
          <w:sz w:val="26"/>
          <w:szCs w:val="26"/>
        </w:rPr>
        <w:t>Прекратить рассмотрение дела №</w:t>
      </w:r>
      <w:r w:rsidR="0057209B" w:rsidRPr="00DA108C">
        <w:rPr>
          <w:sz w:val="26"/>
          <w:szCs w:val="26"/>
        </w:rPr>
        <w:t xml:space="preserve">04-37/34-2013 </w:t>
      </w:r>
      <w:r w:rsidR="001A5C74" w:rsidRPr="00DA108C">
        <w:rPr>
          <w:sz w:val="26"/>
          <w:szCs w:val="26"/>
        </w:rPr>
        <w:t>о нарушении антимонопольного законодательства в связи с добровольным устранением нарушения антимонопольного законодательства</w:t>
      </w:r>
      <w:r w:rsidR="00EC1503" w:rsidRPr="00DA108C">
        <w:rPr>
          <w:sz w:val="26"/>
          <w:szCs w:val="26"/>
        </w:rPr>
        <w:t xml:space="preserve"> путем </w:t>
      </w:r>
      <w:r w:rsidR="0020705D" w:rsidRPr="00DA108C">
        <w:rPr>
          <w:sz w:val="26"/>
          <w:szCs w:val="26"/>
        </w:rPr>
        <w:t>внесения изме</w:t>
      </w:r>
      <w:r>
        <w:rPr>
          <w:sz w:val="26"/>
          <w:szCs w:val="26"/>
        </w:rPr>
        <w:t xml:space="preserve">нений в Решении </w:t>
      </w:r>
      <w:proofErr w:type="spellStart"/>
      <w:r>
        <w:rPr>
          <w:sz w:val="26"/>
          <w:szCs w:val="26"/>
        </w:rPr>
        <w:t>Петросовета</w:t>
      </w:r>
      <w:proofErr w:type="spellEnd"/>
      <w:r>
        <w:rPr>
          <w:sz w:val="26"/>
          <w:szCs w:val="26"/>
        </w:rPr>
        <w:t xml:space="preserve"> </w:t>
      </w:r>
      <w:r w:rsidR="0020705D" w:rsidRPr="00DA108C">
        <w:rPr>
          <w:sz w:val="26"/>
          <w:szCs w:val="26"/>
        </w:rPr>
        <w:t xml:space="preserve">«О бюджете Петрозаводского городского округа на 2013 год и на плановый период 2014 и 2015 годов»  от 18.12.2012 №27/16-225 (в ред. </w:t>
      </w:r>
      <w:r w:rsidR="0020705D" w:rsidRPr="00DA108C">
        <w:rPr>
          <w:rFonts w:eastAsiaTheme="minorHAnsi"/>
          <w:sz w:val="26"/>
          <w:szCs w:val="26"/>
        </w:rPr>
        <w:t xml:space="preserve">от 23.04.2013), с указанием </w:t>
      </w:r>
      <w:r w:rsidR="006337A7" w:rsidRPr="00DA108C">
        <w:rPr>
          <w:sz w:val="26"/>
          <w:szCs w:val="26"/>
        </w:rPr>
        <w:t>с указанием в качестве конкретного получателя субсидии – ПМУП «Городской транспорт».</w:t>
      </w:r>
      <w:proofErr w:type="gramEnd"/>
    </w:p>
    <w:p w:rsidR="00E808DC" w:rsidRPr="00DA108C" w:rsidRDefault="00E808DC" w:rsidP="00B5293E">
      <w:pPr>
        <w:jc w:val="both"/>
        <w:rPr>
          <w:color w:val="1F497D" w:themeColor="text2"/>
          <w:sz w:val="26"/>
          <w:szCs w:val="26"/>
        </w:rPr>
      </w:pPr>
    </w:p>
    <w:p w:rsidR="003261DF" w:rsidRPr="00DA108C" w:rsidRDefault="003261DF" w:rsidP="00B5293E">
      <w:pPr>
        <w:tabs>
          <w:tab w:val="left" w:pos="6804"/>
          <w:tab w:val="left" w:pos="6946"/>
        </w:tabs>
        <w:jc w:val="both"/>
        <w:rPr>
          <w:sz w:val="26"/>
          <w:szCs w:val="26"/>
        </w:rPr>
      </w:pPr>
      <w:r w:rsidRPr="00DA108C">
        <w:rPr>
          <w:sz w:val="26"/>
          <w:szCs w:val="26"/>
        </w:rPr>
        <w:t xml:space="preserve">Председатель Комиссии                                         </w:t>
      </w:r>
      <w:r w:rsidR="0069363D" w:rsidRPr="00DA108C">
        <w:rPr>
          <w:sz w:val="26"/>
          <w:szCs w:val="26"/>
        </w:rPr>
        <w:t xml:space="preserve">            М.С.Петров</w:t>
      </w:r>
    </w:p>
    <w:p w:rsidR="00B5293E" w:rsidRDefault="00B5293E" w:rsidP="00B5293E">
      <w:pPr>
        <w:jc w:val="both"/>
        <w:rPr>
          <w:sz w:val="26"/>
          <w:szCs w:val="26"/>
        </w:rPr>
      </w:pPr>
    </w:p>
    <w:p w:rsidR="00CC7437" w:rsidRPr="00DA108C" w:rsidRDefault="003261DF" w:rsidP="00B5293E">
      <w:pPr>
        <w:jc w:val="both"/>
        <w:rPr>
          <w:sz w:val="26"/>
          <w:szCs w:val="26"/>
        </w:rPr>
      </w:pPr>
      <w:r w:rsidRPr="00DA108C">
        <w:rPr>
          <w:sz w:val="26"/>
          <w:szCs w:val="26"/>
        </w:rPr>
        <w:t xml:space="preserve">Члены Комиссии                                                     </w:t>
      </w:r>
      <w:r w:rsidR="00A275E2" w:rsidRPr="00DA108C">
        <w:rPr>
          <w:sz w:val="26"/>
          <w:szCs w:val="26"/>
        </w:rPr>
        <w:t xml:space="preserve">        </w:t>
      </w:r>
      <w:r w:rsidR="001C4EF1" w:rsidRPr="00DA108C">
        <w:rPr>
          <w:sz w:val="26"/>
          <w:szCs w:val="26"/>
        </w:rPr>
        <w:t xml:space="preserve"> </w:t>
      </w:r>
      <w:r w:rsidR="00510831" w:rsidRPr="00DA108C">
        <w:rPr>
          <w:sz w:val="26"/>
          <w:szCs w:val="26"/>
        </w:rPr>
        <w:t xml:space="preserve">  </w:t>
      </w:r>
      <w:r w:rsidR="001C4EF1" w:rsidRPr="00DA108C">
        <w:rPr>
          <w:sz w:val="26"/>
          <w:szCs w:val="26"/>
        </w:rPr>
        <w:t xml:space="preserve"> </w:t>
      </w:r>
      <w:proofErr w:type="spellStart"/>
      <w:r w:rsidR="006337A7" w:rsidRPr="00DA108C">
        <w:rPr>
          <w:sz w:val="26"/>
          <w:szCs w:val="26"/>
        </w:rPr>
        <w:t>И.Ю.Безрукавникова</w:t>
      </w:r>
      <w:proofErr w:type="spellEnd"/>
    </w:p>
    <w:p w:rsidR="00B5293E" w:rsidRDefault="003261DF" w:rsidP="00B5293E">
      <w:pPr>
        <w:pStyle w:val="ConsNonformat"/>
        <w:ind w:right="0"/>
        <w:jc w:val="both"/>
        <w:rPr>
          <w:rFonts w:ascii="Times New Roman" w:hAnsi="Times New Roman" w:cs="Times New Roman"/>
          <w:sz w:val="26"/>
          <w:szCs w:val="26"/>
        </w:rPr>
      </w:pPr>
      <w:r w:rsidRPr="00DA108C">
        <w:rPr>
          <w:rFonts w:ascii="Times New Roman" w:hAnsi="Times New Roman" w:cs="Times New Roman"/>
          <w:sz w:val="26"/>
          <w:szCs w:val="26"/>
        </w:rPr>
        <w:t xml:space="preserve">                                                                 </w:t>
      </w:r>
      <w:r w:rsidR="00DA108C">
        <w:rPr>
          <w:rFonts w:ascii="Times New Roman" w:hAnsi="Times New Roman" w:cs="Times New Roman"/>
          <w:sz w:val="26"/>
          <w:szCs w:val="26"/>
        </w:rPr>
        <w:t xml:space="preserve">                             </w:t>
      </w:r>
    </w:p>
    <w:p w:rsidR="0069363D" w:rsidRPr="00DA108C" w:rsidRDefault="00B5293E" w:rsidP="00B5293E">
      <w:pPr>
        <w:pStyle w:val="ConsNonformat"/>
        <w:ind w:right="0"/>
        <w:jc w:val="both"/>
        <w:rPr>
          <w:rFonts w:ascii="Times New Roman" w:hAnsi="Times New Roman" w:cs="Times New Roman"/>
          <w:sz w:val="26"/>
          <w:szCs w:val="26"/>
        </w:rPr>
      </w:pPr>
      <w:r>
        <w:rPr>
          <w:rFonts w:ascii="Times New Roman" w:hAnsi="Times New Roman" w:cs="Times New Roman"/>
          <w:sz w:val="26"/>
          <w:szCs w:val="26"/>
        </w:rPr>
        <w:t xml:space="preserve">                                                                                               </w:t>
      </w:r>
      <w:r w:rsidR="006337A7" w:rsidRPr="00DA108C">
        <w:rPr>
          <w:rFonts w:ascii="Times New Roman" w:hAnsi="Times New Roman" w:cs="Times New Roman"/>
          <w:sz w:val="26"/>
          <w:szCs w:val="26"/>
        </w:rPr>
        <w:t>А.С.Зиновьева</w:t>
      </w:r>
      <w:r w:rsidR="006337A7" w:rsidRPr="00DA108C">
        <w:rPr>
          <w:sz w:val="26"/>
          <w:szCs w:val="26"/>
        </w:rPr>
        <w:t xml:space="preserve">   </w:t>
      </w:r>
    </w:p>
    <w:p w:rsidR="004D6D8E" w:rsidRPr="00DA108C" w:rsidRDefault="0069363D" w:rsidP="00B5293E">
      <w:pPr>
        <w:pStyle w:val="ConsNonformat"/>
        <w:ind w:right="0"/>
        <w:jc w:val="both"/>
        <w:rPr>
          <w:sz w:val="26"/>
          <w:szCs w:val="26"/>
        </w:rPr>
      </w:pPr>
      <w:r w:rsidRPr="00DA108C">
        <w:rPr>
          <w:rFonts w:ascii="Times New Roman" w:hAnsi="Times New Roman" w:cs="Times New Roman"/>
          <w:sz w:val="26"/>
          <w:szCs w:val="26"/>
        </w:rPr>
        <w:t xml:space="preserve">                                                                                             </w:t>
      </w:r>
    </w:p>
    <w:p w:rsidR="009D2B7B" w:rsidRDefault="009D2B7B" w:rsidP="00AC15CB">
      <w:pPr>
        <w:pStyle w:val="ConsNonformat"/>
        <w:spacing w:line="360" w:lineRule="auto"/>
        <w:ind w:right="0"/>
        <w:jc w:val="both"/>
        <w:rPr>
          <w:rFonts w:ascii="Times New Roman" w:hAnsi="Times New Roman" w:cs="Times New Roman"/>
        </w:rPr>
      </w:pPr>
    </w:p>
    <w:p w:rsidR="003261DF" w:rsidRPr="009D2B7B" w:rsidRDefault="003261DF" w:rsidP="00AC15CB">
      <w:pPr>
        <w:pStyle w:val="ConsNonformat"/>
        <w:spacing w:line="360" w:lineRule="auto"/>
        <w:ind w:right="0"/>
        <w:jc w:val="both"/>
        <w:rPr>
          <w:rFonts w:ascii="Times New Roman" w:hAnsi="Times New Roman" w:cs="Times New Roman"/>
        </w:rPr>
      </w:pPr>
      <w:r w:rsidRPr="009D2B7B">
        <w:rPr>
          <w:rFonts w:ascii="Times New Roman" w:hAnsi="Times New Roman" w:cs="Times New Roman"/>
        </w:rPr>
        <w:t xml:space="preserve">Решение  может  быть  обжаловано  в  течение  </w:t>
      </w:r>
      <w:r w:rsidR="00DA108C" w:rsidRPr="009D2B7B">
        <w:rPr>
          <w:rFonts w:ascii="Times New Roman" w:hAnsi="Times New Roman" w:cs="Times New Roman"/>
        </w:rPr>
        <w:t>3</w:t>
      </w:r>
      <w:r w:rsidRPr="009D2B7B">
        <w:rPr>
          <w:rFonts w:ascii="Times New Roman" w:hAnsi="Times New Roman" w:cs="Times New Roman"/>
        </w:rPr>
        <w:t xml:space="preserve"> месяцев  со дня его принятия в арбитражный суд.</w:t>
      </w:r>
    </w:p>
    <w:sectPr w:rsidR="003261DF" w:rsidRPr="009D2B7B" w:rsidSect="00DF5E81">
      <w:headerReference w:type="default" r:id="rId20"/>
      <w:pgSz w:w="11906" w:h="16838"/>
      <w:pgMar w:top="1134" w:right="851" w:bottom="1247"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559E" w:rsidRDefault="00BD559E" w:rsidP="00A94964">
      <w:r>
        <w:separator/>
      </w:r>
    </w:p>
  </w:endnote>
  <w:endnote w:type="continuationSeparator" w:id="0">
    <w:p w:rsidR="00BD559E" w:rsidRDefault="00BD559E" w:rsidP="00A949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559E" w:rsidRDefault="00BD559E" w:rsidP="00A94964">
      <w:r>
        <w:separator/>
      </w:r>
    </w:p>
  </w:footnote>
  <w:footnote w:type="continuationSeparator" w:id="0">
    <w:p w:rsidR="00BD559E" w:rsidRDefault="00BD559E" w:rsidP="00A9496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02704"/>
      <w:docPartObj>
        <w:docPartGallery w:val="Page Numbers (Top of Page)"/>
        <w:docPartUnique/>
      </w:docPartObj>
    </w:sdtPr>
    <w:sdtEndPr>
      <w:rPr>
        <w:sz w:val="24"/>
        <w:szCs w:val="24"/>
      </w:rPr>
    </w:sdtEndPr>
    <w:sdtContent>
      <w:p w:rsidR="000A09F9" w:rsidRPr="0014089F" w:rsidRDefault="00C92FC1">
        <w:pPr>
          <w:pStyle w:val="a4"/>
          <w:jc w:val="center"/>
          <w:rPr>
            <w:sz w:val="24"/>
            <w:szCs w:val="24"/>
          </w:rPr>
        </w:pPr>
        <w:r w:rsidRPr="0014089F">
          <w:rPr>
            <w:sz w:val="24"/>
            <w:szCs w:val="24"/>
          </w:rPr>
          <w:fldChar w:fldCharType="begin"/>
        </w:r>
        <w:r w:rsidR="000A09F9" w:rsidRPr="0014089F">
          <w:rPr>
            <w:sz w:val="24"/>
            <w:szCs w:val="24"/>
          </w:rPr>
          <w:instrText xml:space="preserve"> PAGE   \* MERGEFORMAT </w:instrText>
        </w:r>
        <w:r w:rsidRPr="0014089F">
          <w:rPr>
            <w:sz w:val="24"/>
            <w:szCs w:val="24"/>
          </w:rPr>
          <w:fldChar w:fldCharType="separate"/>
        </w:r>
        <w:r w:rsidR="00B5293E">
          <w:rPr>
            <w:noProof/>
            <w:sz w:val="24"/>
            <w:szCs w:val="24"/>
          </w:rPr>
          <w:t>9</w:t>
        </w:r>
        <w:r w:rsidRPr="0014089F">
          <w:rPr>
            <w:sz w:val="24"/>
            <w:szCs w:val="24"/>
          </w:rPr>
          <w:fldChar w:fldCharType="end"/>
        </w:r>
      </w:p>
    </w:sdtContent>
  </w:sdt>
  <w:p w:rsidR="000A09F9" w:rsidRDefault="000A09F9">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0E00132"/>
    <w:lvl w:ilvl="0">
      <w:numFmt w:val="bullet"/>
      <w:lvlText w:val="*"/>
      <w:lvlJc w:val="left"/>
    </w:lvl>
  </w:abstractNum>
  <w:abstractNum w:abstractNumId="1">
    <w:nsid w:val="15871384"/>
    <w:multiLevelType w:val="hybridMultilevel"/>
    <w:tmpl w:val="AD60AE90"/>
    <w:lvl w:ilvl="0" w:tplc="40742164">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16638BB"/>
    <w:multiLevelType w:val="hybridMultilevel"/>
    <w:tmpl w:val="0B0C2098"/>
    <w:lvl w:ilvl="0" w:tplc="600297CE">
      <w:start w:val="1"/>
      <w:numFmt w:val="decimal"/>
      <w:lvlText w:val="%1)"/>
      <w:lvlJc w:val="left"/>
      <w:pPr>
        <w:ind w:left="786"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2"/>
  </w:num>
  <w:num w:numId="2">
    <w:abstractNumId w:val="1"/>
  </w:num>
  <w:num w:numId="3">
    <w:abstractNumId w:val="0"/>
    <w:lvlOverride w:ilvl="0">
      <w:lvl w:ilvl="0">
        <w:numFmt w:val="bullet"/>
        <w:lvlText w:val="-"/>
        <w:legacy w:legacy="1" w:legacySpace="0" w:legacyIndent="211"/>
        <w:lvlJc w:val="left"/>
        <w:rPr>
          <w:rFonts w:ascii="Times New Roman" w:hAnsi="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3F1AE0"/>
    <w:rsid w:val="0000080C"/>
    <w:rsid w:val="000021A1"/>
    <w:rsid w:val="00002428"/>
    <w:rsid w:val="000060D8"/>
    <w:rsid w:val="0001092B"/>
    <w:rsid w:val="00013419"/>
    <w:rsid w:val="00014967"/>
    <w:rsid w:val="00014A72"/>
    <w:rsid w:val="00023808"/>
    <w:rsid w:val="000255B3"/>
    <w:rsid w:val="00026521"/>
    <w:rsid w:val="00031012"/>
    <w:rsid w:val="0003167A"/>
    <w:rsid w:val="000325CC"/>
    <w:rsid w:val="00032BEC"/>
    <w:rsid w:val="0003500E"/>
    <w:rsid w:val="00040124"/>
    <w:rsid w:val="00041D7D"/>
    <w:rsid w:val="000511E7"/>
    <w:rsid w:val="000520FC"/>
    <w:rsid w:val="00053A5F"/>
    <w:rsid w:val="00061F48"/>
    <w:rsid w:val="00063B96"/>
    <w:rsid w:val="00064A44"/>
    <w:rsid w:val="00066B39"/>
    <w:rsid w:val="00075807"/>
    <w:rsid w:val="00076B5E"/>
    <w:rsid w:val="00082AA5"/>
    <w:rsid w:val="00083520"/>
    <w:rsid w:val="000838D9"/>
    <w:rsid w:val="00084087"/>
    <w:rsid w:val="0008523E"/>
    <w:rsid w:val="00094AD3"/>
    <w:rsid w:val="00094CF5"/>
    <w:rsid w:val="00095802"/>
    <w:rsid w:val="000A09F9"/>
    <w:rsid w:val="000A284D"/>
    <w:rsid w:val="000A34CD"/>
    <w:rsid w:val="000A5DC3"/>
    <w:rsid w:val="000A6739"/>
    <w:rsid w:val="000A7502"/>
    <w:rsid w:val="000B0F44"/>
    <w:rsid w:val="000B5098"/>
    <w:rsid w:val="000B6315"/>
    <w:rsid w:val="000B7CEB"/>
    <w:rsid w:val="000B7F2F"/>
    <w:rsid w:val="000C097D"/>
    <w:rsid w:val="000C26CE"/>
    <w:rsid w:val="000D2CC8"/>
    <w:rsid w:val="000D5C8E"/>
    <w:rsid w:val="000D62D9"/>
    <w:rsid w:val="000D701E"/>
    <w:rsid w:val="000E0100"/>
    <w:rsid w:val="000E0B2C"/>
    <w:rsid w:val="000E413C"/>
    <w:rsid w:val="000E4741"/>
    <w:rsid w:val="000E5B17"/>
    <w:rsid w:val="000E69AA"/>
    <w:rsid w:val="000E770B"/>
    <w:rsid w:val="000E7A65"/>
    <w:rsid w:val="000E7E0A"/>
    <w:rsid w:val="000F15B8"/>
    <w:rsid w:val="000F476D"/>
    <w:rsid w:val="000F5F77"/>
    <w:rsid w:val="000F6728"/>
    <w:rsid w:val="000F7373"/>
    <w:rsid w:val="00103BC4"/>
    <w:rsid w:val="00107FBB"/>
    <w:rsid w:val="00115B4F"/>
    <w:rsid w:val="00116504"/>
    <w:rsid w:val="001174E8"/>
    <w:rsid w:val="0012011E"/>
    <w:rsid w:val="00126E09"/>
    <w:rsid w:val="0013609F"/>
    <w:rsid w:val="001365FF"/>
    <w:rsid w:val="00144300"/>
    <w:rsid w:val="00146892"/>
    <w:rsid w:val="00151963"/>
    <w:rsid w:val="001545D4"/>
    <w:rsid w:val="00160FFC"/>
    <w:rsid w:val="001654B3"/>
    <w:rsid w:val="00167D35"/>
    <w:rsid w:val="00171149"/>
    <w:rsid w:val="00180AD2"/>
    <w:rsid w:val="00190A56"/>
    <w:rsid w:val="001A0B44"/>
    <w:rsid w:val="001A4334"/>
    <w:rsid w:val="001A5C74"/>
    <w:rsid w:val="001A7B51"/>
    <w:rsid w:val="001B23C0"/>
    <w:rsid w:val="001B27B7"/>
    <w:rsid w:val="001B4499"/>
    <w:rsid w:val="001C0475"/>
    <w:rsid w:val="001C13B0"/>
    <w:rsid w:val="001C187E"/>
    <w:rsid w:val="001C4EF1"/>
    <w:rsid w:val="001C63B0"/>
    <w:rsid w:val="001D149A"/>
    <w:rsid w:val="001D2D27"/>
    <w:rsid w:val="001D2D44"/>
    <w:rsid w:val="001D3846"/>
    <w:rsid w:val="001D504C"/>
    <w:rsid w:val="001D51C0"/>
    <w:rsid w:val="001D54F1"/>
    <w:rsid w:val="001D5C3C"/>
    <w:rsid w:val="001D62BE"/>
    <w:rsid w:val="001E0663"/>
    <w:rsid w:val="001E1B35"/>
    <w:rsid w:val="001E46FC"/>
    <w:rsid w:val="001E6190"/>
    <w:rsid w:val="001F231A"/>
    <w:rsid w:val="001F2485"/>
    <w:rsid w:val="001F33EE"/>
    <w:rsid w:val="001F680F"/>
    <w:rsid w:val="001F7038"/>
    <w:rsid w:val="001F79D9"/>
    <w:rsid w:val="00202A70"/>
    <w:rsid w:val="00203458"/>
    <w:rsid w:val="00206A24"/>
    <w:rsid w:val="00206D27"/>
    <w:rsid w:val="0020705D"/>
    <w:rsid w:val="002100D2"/>
    <w:rsid w:val="00216615"/>
    <w:rsid w:val="00216E2F"/>
    <w:rsid w:val="00216E7D"/>
    <w:rsid w:val="002215D9"/>
    <w:rsid w:val="002303E8"/>
    <w:rsid w:val="00230F8B"/>
    <w:rsid w:val="00232EBE"/>
    <w:rsid w:val="0023374D"/>
    <w:rsid w:val="00244205"/>
    <w:rsid w:val="0024506F"/>
    <w:rsid w:val="002458F7"/>
    <w:rsid w:val="00245D6A"/>
    <w:rsid w:val="00245F5D"/>
    <w:rsid w:val="00252832"/>
    <w:rsid w:val="00253774"/>
    <w:rsid w:val="002576F8"/>
    <w:rsid w:val="00263A70"/>
    <w:rsid w:val="0026591D"/>
    <w:rsid w:val="00271E67"/>
    <w:rsid w:val="00273B84"/>
    <w:rsid w:val="00281392"/>
    <w:rsid w:val="00284F72"/>
    <w:rsid w:val="002912E4"/>
    <w:rsid w:val="002920C9"/>
    <w:rsid w:val="00292376"/>
    <w:rsid w:val="0029552F"/>
    <w:rsid w:val="002A2703"/>
    <w:rsid w:val="002A456D"/>
    <w:rsid w:val="002A74C9"/>
    <w:rsid w:val="002B64FB"/>
    <w:rsid w:val="002B6693"/>
    <w:rsid w:val="002B7DD9"/>
    <w:rsid w:val="002C0167"/>
    <w:rsid w:val="002C0598"/>
    <w:rsid w:val="002C1616"/>
    <w:rsid w:val="002C733D"/>
    <w:rsid w:val="002D1448"/>
    <w:rsid w:val="002D2819"/>
    <w:rsid w:val="002D33EF"/>
    <w:rsid w:val="002D4EA9"/>
    <w:rsid w:val="002D4F99"/>
    <w:rsid w:val="002E11B4"/>
    <w:rsid w:val="002E1FC2"/>
    <w:rsid w:val="002E4D91"/>
    <w:rsid w:val="002E6994"/>
    <w:rsid w:val="002E739C"/>
    <w:rsid w:val="002F00C3"/>
    <w:rsid w:val="002F14CC"/>
    <w:rsid w:val="002F2ADD"/>
    <w:rsid w:val="002F2BCB"/>
    <w:rsid w:val="002F3675"/>
    <w:rsid w:val="002F5665"/>
    <w:rsid w:val="002F709B"/>
    <w:rsid w:val="003018F0"/>
    <w:rsid w:val="0030766B"/>
    <w:rsid w:val="00314CD5"/>
    <w:rsid w:val="003231C6"/>
    <w:rsid w:val="00323627"/>
    <w:rsid w:val="00325E0C"/>
    <w:rsid w:val="003261DF"/>
    <w:rsid w:val="003363B8"/>
    <w:rsid w:val="00336BCF"/>
    <w:rsid w:val="003423C0"/>
    <w:rsid w:val="00342980"/>
    <w:rsid w:val="00344D51"/>
    <w:rsid w:val="00347B57"/>
    <w:rsid w:val="00356384"/>
    <w:rsid w:val="003616D6"/>
    <w:rsid w:val="0036529D"/>
    <w:rsid w:val="00365E1F"/>
    <w:rsid w:val="00366279"/>
    <w:rsid w:val="00367746"/>
    <w:rsid w:val="00373D90"/>
    <w:rsid w:val="003753DB"/>
    <w:rsid w:val="00375798"/>
    <w:rsid w:val="003804D4"/>
    <w:rsid w:val="00382A62"/>
    <w:rsid w:val="00382E0A"/>
    <w:rsid w:val="003911D9"/>
    <w:rsid w:val="0039423B"/>
    <w:rsid w:val="00394345"/>
    <w:rsid w:val="00395DC9"/>
    <w:rsid w:val="003A1B9C"/>
    <w:rsid w:val="003B622E"/>
    <w:rsid w:val="003C013A"/>
    <w:rsid w:val="003C48D5"/>
    <w:rsid w:val="003C4BBE"/>
    <w:rsid w:val="003C63DF"/>
    <w:rsid w:val="003D1C55"/>
    <w:rsid w:val="003D7BD4"/>
    <w:rsid w:val="003E0502"/>
    <w:rsid w:val="003E296F"/>
    <w:rsid w:val="003E446D"/>
    <w:rsid w:val="003E7059"/>
    <w:rsid w:val="003F158E"/>
    <w:rsid w:val="003F1AE0"/>
    <w:rsid w:val="003F3530"/>
    <w:rsid w:val="003F4FAF"/>
    <w:rsid w:val="003F5677"/>
    <w:rsid w:val="003F6EB4"/>
    <w:rsid w:val="003F74F5"/>
    <w:rsid w:val="00400DD8"/>
    <w:rsid w:val="00401B6A"/>
    <w:rsid w:val="00405E83"/>
    <w:rsid w:val="0040687B"/>
    <w:rsid w:val="004123DF"/>
    <w:rsid w:val="00412D63"/>
    <w:rsid w:val="0041318E"/>
    <w:rsid w:val="00422606"/>
    <w:rsid w:val="00430863"/>
    <w:rsid w:val="00432995"/>
    <w:rsid w:val="0043349B"/>
    <w:rsid w:val="00434DFD"/>
    <w:rsid w:val="00446A03"/>
    <w:rsid w:val="0045049F"/>
    <w:rsid w:val="004526B0"/>
    <w:rsid w:val="00456865"/>
    <w:rsid w:val="00456885"/>
    <w:rsid w:val="00456B07"/>
    <w:rsid w:val="0045759E"/>
    <w:rsid w:val="004579CB"/>
    <w:rsid w:val="004622AB"/>
    <w:rsid w:val="00463FAD"/>
    <w:rsid w:val="004658A3"/>
    <w:rsid w:val="00467E44"/>
    <w:rsid w:val="00474DB6"/>
    <w:rsid w:val="0047572B"/>
    <w:rsid w:val="0047771D"/>
    <w:rsid w:val="004777E3"/>
    <w:rsid w:val="00484B92"/>
    <w:rsid w:val="00486261"/>
    <w:rsid w:val="00487112"/>
    <w:rsid w:val="00492C55"/>
    <w:rsid w:val="004A1F89"/>
    <w:rsid w:val="004B17C7"/>
    <w:rsid w:val="004B71A4"/>
    <w:rsid w:val="004C018E"/>
    <w:rsid w:val="004C0916"/>
    <w:rsid w:val="004C1945"/>
    <w:rsid w:val="004C2510"/>
    <w:rsid w:val="004D31E7"/>
    <w:rsid w:val="004D3B49"/>
    <w:rsid w:val="004D4C89"/>
    <w:rsid w:val="004D6D8E"/>
    <w:rsid w:val="004D70DD"/>
    <w:rsid w:val="004E06F2"/>
    <w:rsid w:val="004E21F9"/>
    <w:rsid w:val="004E2273"/>
    <w:rsid w:val="004E3110"/>
    <w:rsid w:val="004E692B"/>
    <w:rsid w:val="004E720D"/>
    <w:rsid w:val="004F04AD"/>
    <w:rsid w:val="004F6F65"/>
    <w:rsid w:val="005004EE"/>
    <w:rsid w:val="00504CA9"/>
    <w:rsid w:val="00510831"/>
    <w:rsid w:val="00515228"/>
    <w:rsid w:val="00520069"/>
    <w:rsid w:val="005238B0"/>
    <w:rsid w:val="005240AF"/>
    <w:rsid w:val="00531047"/>
    <w:rsid w:val="00531993"/>
    <w:rsid w:val="00532BCC"/>
    <w:rsid w:val="0053577A"/>
    <w:rsid w:val="00545184"/>
    <w:rsid w:val="0054547B"/>
    <w:rsid w:val="0055287F"/>
    <w:rsid w:val="00552BBA"/>
    <w:rsid w:val="0055557C"/>
    <w:rsid w:val="00561935"/>
    <w:rsid w:val="0057209B"/>
    <w:rsid w:val="00573370"/>
    <w:rsid w:val="0057616E"/>
    <w:rsid w:val="0058398C"/>
    <w:rsid w:val="00584603"/>
    <w:rsid w:val="00586F79"/>
    <w:rsid w:val="005931C8"/>
    <w:rsid w:val="005A1EB2"/>
    <w:rsid w:val="005A568C"/>
    <w:rsid w:val="005A7771"/>
    <w:rsid w:val="005B32A2"/>
    <w:rsid w:val="005B496E"/>
    <w:rsid w:val="005D287A"/>
    <w:rsid w:val="005D29DA"/>
    <w:rsid w:val="005D6C03"/>
    <w:rsid w:val="005E0725"/>
    <w:rsid w:val="005E07B8"/>
    <w:rsid w:val="005E1E32"/>
    <w:rsid w:val="005E2365"/>
    <w:rsid w:val="005E44F7"/>
    <w:rsid w:val="005E66E0"/>
    <w:rsid w:val="005E69C6"/>
    <w:rsid w:val="005E7442"/>
    <w:rsid w:val="005F06C5"/>
    <w:rsid w:val="005F08FC"/>
    <w:rsid w:val="005F1AD9"/>
    <w:rsid w:val="005F4C07"/>
    <w:rsid w:val="005F6A85"/>
    <w:rsid w:val="00602049"/>
    <w:rsid w:val="006025B3"/>
    <w:rsid w:val="0060332D"/>
    <w:rsid w:val="00603384"/>
    <w:rsid w:val="00604212"/>
    <w:rsid w:val="0060482A"/>
    <w:rsid w:val="00604FA4"/>
    <w:rsid w:val="006059FF"/>
    <w:rsid w:val="006101FE"/>
    <w:rsid w:val="00615C63"/>
    <w:rsid w:val="006162EA"/>
    <w:rsid w:val="00620547"/>
    <w:rsid w:val="00621946"/>
    <w:rsid w:val="00625BAD"/>
    <w:rsid w:val="00631766"/>
    <w:rsid w:val="00632969"/>
    <w:rsid w:val="006337A7"/>
    <w:rsid w:val="00634687"/>
    <w:rsid w:val="006500B3"/>
    <w:rsid w:val="00651A70"/>
    <w:rsid w:val="0065251A"/>
    <w:rsid w:val="00661F06"/>
    <w:rsid w:val="0066547F"/>
    <w:rsid w:val="006707C4"/>
    <w:rsid w:val="00671C3A"/>
    <w:rsid w:val="00671D20"/>
    <w:rsid w:val="00675461"/>
    <w:rsid w:val="00675F71"/>
    <w:rsid w:val="0068669C"/>
    <w:rsid w:val="00687518"/>
    <w:rsid w:val="006875EB"/>
    <w:rsid w:val="00687B7D"/>
    <w:rsid w:val="00692013"/>
    <w:rsid w:val="00692CD4"/>
    <w:rsid w:val="00692DA8"/>
    <w:rsid w:val="0069308F"/>
    <w:rsid w:val="0069363D"/>
    <w:rsid w:val="00695D79"/>
    <w:rsid w:val="0069786A"/>
    <w:rsid w:val="006A00EA"/>
    <w:rsid w:val="006B18B7"/>
    <w:rsid w:val="006B1FD4"/>
    <w:rsid w:val="006B28E7"/>
    <w:rsid w:val="006B36B2"/>
    <w:rsid w:val="006B4631"/>
    <w:rsid w:val="006B578B"/>
    <w:rsid w:val="006B5BEA"/>
    <w:rsid w:val="006C14F1"/>
    <w:rsid w:val="006C1562"/>
    <w:rsid w:val="006C2083"/>
    <w:rsid w:val="006C2A5A"/>
    <w:rsid w:val="006C3276"/>
    <w:rsid w:val="006C3C69"/>
    <w:rsid w:val="006D2591"/>
    <w:rsid w:val="006D3282"/>
    <w:rsid w:val="006E170E"/>
    <w:rsid w:val="006E3C0F"/>
    <w:rsid w:val="006E5908"/>
    <w:rsid w:val="006E663B"/>
    <w:rsid w:val="006E663E"/>
    <w:rsid w:val="006F0BED"/>
    <w:rsid w:val="006F0D57"/>
    <w:rsid w:val="006F1924"/>
    <w:rsid w:val="006F233A"/>
    <w:rsid w:val="006F430A"/>
    <w:rsid w:val="006F4CF9"/>
    <w:rsid w:val="006F5391"/>
    <w:rsid w:val="006F716D"/>
    <w:rsid w:val="006F76CC"/>
    <w:rsid w:val="0070065F"/>
    <w:rsid w:val="00700C85"/>
    <w:rsid w:val="00701329"/>
    <w:rsid w:val="00701D09"/>
    <w:rsid w:val="0070750B"/>
    <w:rsid w:val="00711C94"/>
    <w:rsid w:val="00712ED7"/>
    <w:rsid w:val="0071374E"/>
    <w:rsid w:val="00716952"/>
    <w:rsid w:val="007172D2"/>
    <w:rsid w:val="00720944"/>
    <w:rsid w:val="00727C5E"/>
    <w:rsid w:val="00730585"/>
    <w:rsid w:val="007314B1"/>
    <w:rsid w:val="007330A2"/>
    <w:rsid w:val="00734A5C"/>
    <w:rsid w:val="00736FB6"/>
    <w:rsid w:val="00737749"/>
    <w:rsid w:val="00740F0B"/>
    <w:rsid w:val="0074405F"/>
    <w:rsid w:val="00744747"/>
    <w:rsid w:val="00745844"/>
    <w:rsid w:val="00745BA6"/>
    <w:rsid w:val="00746257"/>
    <w:rsid w:val="00753126"/>
    <w:rsid w:val="0075762A"/>
    <w:rsid w:val="00763AD7"/>
    <w:rsid w:val="007650BC"/>
    <w:rsid w:val="00766E6C"/>
    <w:rsid w:val="00771ACE"/>
    <w:rsid w:val="00772C5C"/>
    <w:rsid w:val="00785FEB"/>
    <w:rsid w:val="00792EA8"/>
    <w:rsid w:val="00794676"/>
    <w:rsid w:val="0079731C"/>
    <w:rsid w:val="007A45A0"/>
    <w:rsid w:val="007B451A"/>
    <w:rsid w:val="007B47B9"/>
    <w:rsid w:val="007C25C9"/>
    <w:rsid w:val="007C59EF"/>
    <w:rsid w:val="007C5F60"/>
    <w:rsid w:val="007D333D"/>
    <w:rsid w:val="007E7BE9"/>
    <w:rsid w:val="007F277C"/>
    <w:rsid w:val="007F5232"/>
    <w:rsid w:val="00801931"/>
    <w:rsid w:val="00806D30"/>
    <w:rsid w:val="00814433"/>
    <w:rsid w:val="00815481"/>
    <w:rsid w:val="00821CEE"/>
    <w:rsid w:val="008274CF"/>
    <w:rsid w:val="008339FD"/>
    <w:rsid w:val="00833EE9"/>
    <w:rsid w:val="00842147"/>
    <w:rsid w:val="008432F3"/>
    <w:rsid w:val="0084413E"/>
    <w:rsid w:val="00845691"/>
    <w:rsid w:val="00847437"/>
    <w:rsid w:val="00847A6C"/>
    <w:rsid w:val="008520F0"/>
    <w:rsid w:val="00853D21"/>
    <w:rsid w:val="008573BA"/>
    <w:rsid w:val="00857E78"/>
    <w:rsid w:val="00860430"/>
    <w:rsid w:val="00862317"/>
    <w:rsid w:val="00863745"/>
    <w:rsid w:val="00863B4C"/>
    <w:rsid w:val="00865F0C"/>
    <w:rsid w:val="00867CB7"/>
    <w:rsid w:val="00877419"/>
    <w:rsid w:val="008835AD"/>
    <w:rsid w:val="00883F0A"/>
    <w:rsid w:val="0088451B"/>
    <w:rsid w:val="00886BED"/>
    <w:rsid w:val="00887B4C"/>
    <w:rsid w:val="00893D4F"/>
    <w:rsid w:val="00895100"/>
    <w:rsid w:val="008B08D3"/>
    <w:rsid w:val="008C5764"/>
    <w:rsid w:val="008C7F4F"/>
    <w:rsid w:val="008D1DAE"/>
    <w:rsid w:val="008D4F80"/>
    <w:rsid w:val="008D6884"/>
    <w:rsid w:val="008D7D90"/>
    <w:rsid w:val="008E0807"/>
    <w:rsid w:val="008E2539"/>
    <w:rsid w:val="008E2A2F"/>
    <w:rsid w:val="008E553E"/>
    <w:rsid w:val="008E5D66"/>
    <w:rsid w:val="008F1B31"/>
    <w:rsid w:val="00900BF9"/>
    <w:rsid w:val="00902684"/>
    <w:rsid w:val="00905BA0"/>
    <w:rsid w:val="00906470"/>
    <w:rsid w:val="00912F50"/>
    <w:rsid w:val="00915254"/>
    <w:rsid w:val="00922A28"/>
    <w:rsid w:val="00923C27"/>
    <w:rsid w:val="009276AE"/>
    <w:rsid w:val="009367E4"/>
    <w:rsid w:val="00937701"/>
    <w:rsid w:val="00943A13"/>
    <w:rsid w:val="009530D8"/>
    <w:rsid w:val="00956293"/>
    <w:rsid w:val="009572D4"/>
    <w:rsid w:val="00963551"/>
    <w:rsid w:val="009675DB"/>
    <w:rsid w:val="00972297"/>
    <w:rsid w:val="00973D48"/>
    <w:rsid w:val="00976E1E"/>
    <w:rsid w:val="0098167D"/>
    <w:rsid w:val="00981737"/>
    <w:rsid w:val="009828DC"/>
    <w:rsid w:val="00982969"/>
    <w:rsid w:val="009834FF"/>
    <w:rsid w:val="00987AB7"/>
    <w:rsid w:val="00990E11"/>
    <w:rsid w:val="00992B07"/>
    <w:rsid w:val="009A16EB"/>
    <w:rsid w:val="009A2673"/>
    <w:rsid w:val="009A7F24"/>
    <w:rsid w:val="009B3701"/>
    <w:rsid w:val="009B460E"/>
    <w:rsid w:val="009B569F"/>
    <w:rsid w:val="009B6468"/>
    <w:rsid w:val="009C0D64"/>
    <w:rsid w:val="009C666A"/>
    <w:rsid w:val="009C7D0D"/>
    <w:rsid w:val="009D0C18"/>
    <w:rsid w:val="009D2B7B"/>
    <w:rsid w:val="009D3D4B"/>
    <w:rsid w:val="009D50C6"/>
    <w:rsid w:val="009D706E"/>
    <w:rsid w:val="009E3D35"/>
    <w:rsid w:val="009E65F6"/>
    <w:rsid w:val="009F3499"/>
    <w:rsid w:val="009F4CD1"/>
    <w:rsid w:val="009F55FF"/>
    <w:rsid w:val="00A01CFA"/>
    <w:rsid w:val="00A02967"/>
    <w:rsid w:val="00A06C5E"/>
    <w:rsid w:val="00A11DD5"/>
    <w:rsid w:val="00A24DA6"/>
    <w:rsid w:val="00A2572C"/>
    <w:rsid w:val="00A258C9"/>
    <w:rsid w:val="00A27011"/>
    <w:rsid w:val="00A275E2"/>
    <w:rsid w:val="00A27F3E"/>
    <w:rsid w:val="00A35243"/>
    <w:rsid w:val="00A3631E"/>
    <w:rsid w:val="00A3710F"/>
    <w:rsid w:val="00A445A7"/>
    <w:rsid w:val="00A45F2D"/>
    <w:rsid w:val="00A46371"/>
    <w:rsid w:val="00A50FF3"/>
    <w:rsid w:val="00A531C7"/>
    <w:rsid w:val="00A55070"/>
    <w:rsid w:val="00A55215"/>
    <w:rsid w:val="00A603C7"/>
    <w:rsid w:val="00A61098"/>
    <w:rsid w:val="00A64929"/>
    <w:rsid w:val="00A65D05"/>
    <w:rsid w:val="00A679BD"/>
    <w:rsid w:val="00A70A4E"/>
    <w:rsid w:val="00A73660"/>
    <w:rsid w:val="00A80DA6"/>
    <w:rsid w:val="00A829E4"/>
    <w:rsid w:val="00A831BA"/>
    <w:rsid w:val="00A83FB2"/>
    <w:rsid w:val="00A85507"/>
    <w:rsid w:val="00A8758D"/>
    <w:rsid w:val="00A87F01"/>
    <w:rsid w:val="00A903F7"/>
    <w:rsid w:val="00A921CA"/>
    <w:rsid w:val="00A94964"/>
    <w:rsid w:val="00AA2BA8"/>
    <w:rsid w:val="00AA5FC7"/>
    <w:rsid w:val="00AA707C"/>
    <w:rsid w:val="00AB30A1"/>
    <w:rsid w:val="00AB3C53"/>
    <w:rsid w:val="00AB4EF0"/>
    <w:rsid w:val="00AB6813"/>
    <w:rsid w:val="00AB733C"/>
    <w:rsid w:val="00AB7908"/>
    <w:rsid w:val="00AC15CB"/>
    <w:rsid w:val="00AC494D"/>
    <w:rsid w:val="00AC4BBD"/>
    <w:rsid w:val="00AD1C15"/>
    <w:rsid w:val="00AD28C3"/>
    <w:rsid w:val="00AD4490"/>
    <w:rsid w:val="00AD5934"/>
    <w:rsid w:val="00AD5C35"/>
    <w:rsid w:val="00AE0523"/>
    <w:rsid w:val="00AE19B5"/>
    <w:rsid w:val="00AE1C28"/>
    <w:rsid w:val="00AE2459"/>
    <w:rsid w:val="00AE40E2"/>
    <w:rsid w:val="00AE40F8"/>
    <w:rsid w:val="00AE4BA5"/>
    <w:rsid w:val="00AE53C2"/>
    <w:rsid w:val="00AE6223"/>
    <w:rsid w:val="00AE73D6"/>
    <w:rsid w:val="00AE7E0C"/>
    <w:rsid w:val="00AF1CA3"/>
    <w:rsid w:val="00AF5307"/>
    <w:rsid w:val="00AF78FC"/>
    <w:rsid w:val="00B04052"/>
    <w:rsid w:val="00B04696"/>
    <w:rsid w:val="00B116DE"/>
    <w:rsid w:val="00B11EE0"/>
    <w:rsid w:val="00B14269"/>
    <w:rsid w:val="00B17329"/>
    <w:rsid w:val="00B20E57"/>
    <w:rsid w:val="00B22624"/>
    <w:rsid w:val="00B2400B"/>
    <w:rsid w:val="00B252D9"/>
    <w:rsid w:val="00B2694C"/>
    <w:rsid w:val="00B31476"/>
    <w:rsid w:val="00B324F3"/>
    <w:rsid w:val="00B345CA"/>
    <w:rsid w:val="00B363FD"/>
    <w:rsid w:val="00B37415"/>
    <w:rsid w:val="00B37D8A"/>
    <w:rsid w:val="00B4176A"/>
    <w:rsid w:val="00B41C16"/>
    <w:rsid w:val="00B5293E"/>
    <w:rsid w:val="00B56312"/>
    <w:rsid w:val="00B61859"/>
    <w:rsid w:val="00B62907"/>
    <w:rsid w:val="00B62CBA"/>
    <w:rsid w:val="00B632BC"/>
    <w:rsid w:val="00B66E6F"/>
    <w:rsid w:val="00B67215"/>
    <w:rsid w:val="00B677A5"/>
    <w:rsid w:val="00B72EBD"/>
    <w:rsid w:val="00B73911"/>
    <w:rsid w:val="00B73E5A"/>
    <w:rsid w:val="00B74344"/>
    <w:rsid w:val="00B7457F"/>
    <w:rsid w:val="00B76354"/>
    <w:rsid w:val="00B76F52"/>
    <w:rsid w:val="00B812E4"/>
    <w:rsid w:val="00B82AA4"/>
    <w:rsid w:val="00B85086"/>
    <w:rsid w:val="00B86EC8"/>
    <w:rsid w:val="00B87104"/>
    <w:rsid w:val="00B90E68"/>
    <w:rsid w:val="00B951CB"/>
    <w:rsid w:val="00B97A0D"/>
    <w:rsid w:val="00BA0155"/>
    <w:rsid w:val="00BA2D65"/>
    <w:rsid w:val="00BA39EC"/>
    <w:rsid w:val="00BB5912"/>
    <w:rsid w:val="00BC746E"/>
    <w:rsid w:val="00BD18E6"/>
    <w:rsid w:val="00BD4094"/>
    <w:rsid w:val="00BD50EF"/>
    <w:rsid w:val="00BD559E"/>
    <w:rsid w:val="00BD5B44"/>
    <w:rsid w:val="00BE11A1"/>
    <w:rsid w:val="00BE2958"/>
    <w:rsid w:val="00BE2F16"/>
    <w:rsid w:val="00BE5305"/>
    <w:rsid w:val="00BF0B55"/>
    <w:rsid w:val="00BF15DA"/>
    <w:rsid w:val="00BF45F9"/>
    <w:rsid w:val="00BF707C"/>
    <w:rsid w:val="00C0393E"/>
    <w:rsid w:val="00C15421"/>
    <w:rsid w:val="00C1666E"/>
    <w:rsid w:val="00C27F5E"/>
    <w:rsid w:val="00C302EB"/>
    <w:rsid w:val="00C31869"/>
    <w:rsid w:val="00C32F62"/>
    <w:rsid w:val="00C3317B"/>
    <w:rsid w:val="00C34993"/>
    <w:rsid w:val="00C35011"/>
    <w:rsid w:val="00C360CC"/>
    <w:rsid w:val="00C43050"/>
    <w:rsid w:val="00C465CE"/>
    <w:rsid w:val="00C46F73"/>
    <w:rsid w:val="00C56689"/>
    <w:rsid w:val="00C640AC"/>
    <w:rsid w:val="00C66A19"/>
    <w:rsid w:val="00C67B70"/>
    <w:rsid w:val="00C67EAE"/>
    <w:rsid w:val="00C71FB2"/>
    <w:rsid w:val="00C81E8F"/>
    <w:rsid w:val="00C8615B"/>
    <w:rsid w:val="00C865BB"/>
    <w:rsid w:val="00C87F35"/>
    <w:rsid w:val="00C92FC1"/>
    <w:rsid w:val="00C96324"/>
    <w:rsid w:val="00C9659E"/>
    <w:rsid w:val="00CA60F3"/>
    <w:rsid w:val="00CA7D15"/>
    <w:rsid w:val="00CB1373"/>
    <w:rsid w:val="00CC3A56"/>
    <w:rsid w:val="00CC7437"/>
    <w:rsid w:val="00CD02A0"/>
    <w:rsid w:val="00CD12DD"/>
    <w:rsid w:val="00CD2476"/>
    <w:rsid w:val="00CD4673"/>
    <w:rsid w:val="00CE0DFA"/>
    <w:rsid w:val="00CE1874"/>
    <w:rsid w:val="00CE2CEE"/>
    <w:rsid w:val="00CE2E16"/>
    <w:rsid w:val="00CE366C"/>
    <w:rsid w:val="00CE6E85"/>
    <w:rsid w:val="00CF51E8"/>
    <w:rsid w:val="00D0155F"/>
    <w:rsid w:val="00D03DC9"/>
    <w:rsid w:val="00D06650"/>
    <w:rsid w:val="00D07ABF"/>
    <w:rsid w:val="00D10884"/>
    <w:rsid w:val="00D12E37"/>
    <w:rsid w:val="00D16E3C"/>
    <w:rsid w:val="00D17EBC"/>
    <w:rsid w:val="00D22D17"/>
    <w:rsid w:val="00D315CC"/>
    <w:rsid w:val="00D3567F"/>
    <w:rsid w:val="00D37DBD"/>
    <w:rsid w:val="00D43509"/>
    <w:rsid w:val="00D440CB"/>
    <w:rsid w:val="00D47204"/>
    <w:rsid w:val="00D502C3"/>
    <w:rsid w:val="00D50F7E"/>
    <w:rsid w:val="00D5295F"/>
    <w:rsid w:val="00D53D62"/>
    <w:rsid w:val="00D543BC"/>
    <w:rsid w:val="00D600CC"/>
    <w:rsid w:val="00D61B7C"/>
    <w:rsid w:val="00D661F4"/>
    <w:rsid w:val="00D671C5"/>
    <w:rsid w:val="00D75DBC"/>
    <w:rsid w:val="00D81297"/>
    <w:rsid w:val="00D82A88"/>
    <w:rsid w:val="00D8492D"/>
    <w:rsid w:val="00D85A7F"/>
    <w:rsid w:val="00D90FE2"/>
    <w:rsid w:val="00D91964"/>
    <w:rsid w:val="00D92DFC"/>
    <w:rsid w:val="00D941E5"/>
    <w:rsid w:val="00D9642E"/>
    <w:rsid w:val="00D967ED"/>
    <w:rsid w:val="00DA108C"/>
    <w:rsid w:val="00DA3DBC"/>
    <w:rsid w:val="00DA490A"/>
    <w:rsid w:val="00DA653C"/>
    <w:rsid w:val="00DB0001"/>
    <w:rsid w:val="00DB05B9"/>
    <w:rsid w:val="00DB2AC0"/>
    <w:rsid w:val="00DB4A3D"/>
    <w:rsid w:val="00DB588D"/>
    <w:rsid w:val="00DB6152"/>
    <w:rsid w:val="00DC434E"/>
    <w:rsid w:val="00DD2046"/>
    <w:rsid w:val="00DD24DA"/>
    <w:rsid w:val="00DE1ED8"/>
    <w:rsid w:val="00DE6489"/>
    <w:rsid w:val="00DE698B"/>
    <w:rsid w:val="00DF5E81"/>
    <w:rsid w:val="00E01BCD"/>
    <w:rsid w:val="00E06220"/>
    <w:rsid w:val="00E13D09"/>
    <w:rsid w:val="00E201DF"/>
    <w:rsid w:val="00E22D17"/>
    <w:rsid w:val="00E25AE8"/>
    <w:rsid w:val="00E30FD4"/>
    <w:rsid w:val="00E31670"/>
    <w:rsid w:val="00E31AB2"/>
    <w:rsid w:val="00E337E2"/>
    <w:rsid w:val="00E342B8"/>
    <w:rsid w:val="00E34360"/>
    <w:rsid w:val="00E35ACF"/>
    <w:rsid w:val="00E3740C"/>
    <w:rsid w:val="00E42C54"/>
    <w:rsid w:val="00E460CB"/>
    <w:rsid w:val="00E5062F"/>
    <w:rsid w:val="00E52EFD"/>
    <w:rsid w:val="00E55181"/>
    <w:rsid w:val="00E55C04"/>
    <w:rsid w:val="00E56B10"/>
    <w:rsid w:val="00E61A9E"/>
    <w:rsid w:val="00E62BF9"/>
    <w:rsid w:val="00E636E3"/>
    <w:rsid w:val="00E659BC"/>
    <w:rsid w:val="00E67A78"/>
    <w:rsid w:val="00E7129F"/>
    <w:rsid w:val="00E71655"/>
    <w:rsid w:val="00E7327D"/>
    <w:rsid w:val="00E73308"/>
    <w:rsid w:val="00E746A3"/>
    <w:rsid w:val="00E74A1D"/>
    <w:rsid w:val="00E770A3"/>
    <w:rsid w:val="00E8022F"/>
    <w:rsid w:val="00E808DC"/>
    <w:rsid w:val="00E81545"/>
    <w:rsid w:val="00E8354B"/>
    <w:rsid w:val="00E835D2"/>
    <w:rsid w:val="00E8605B"/>
    <w:rsid w:val="00E86352"/>
    <w:rsid w:val="00E872FA"/>
    <w:rsid w:val="00E9125A"/>
    <w:rsid w:val="00E94133"/>
    <w:rsid w:val="00E962D1"/>
    <w:rsid w:val="00E96EE5"/>
    <w:rsid w:val="00E970C1"/>
    <w:rsid w:val="00E97A26"/>
    <w:rsid w:val="00EA0109"/>
    <w:rsid w:val="00EA4B09"/>
    <w:rsid w:val="00EB1A90"/>
    <w:rsid w:val="00EB34C0"/>
    <w:rsid w:val="00EB799E"/>
    <w:rsid w:val="00EB7C42"/>
    <w:rsid w:val="00EC1503"/>
    <w:rsid w:val="00EC70F4"/>
    <w:rsid w:val="00EC7C36"/>
    <w:rsid w:val="00ED1D3C"/>
    <w:rsid w:val="00ED2A9A"/>
    <w:rsid w:val="00EE0E2A"/>
    <w:rsid w:val="00EE1689"/>
    <w:rsid w:val="00EE2731"/>
    <w:rsid w:val="00EE3351"/>
    <w:rsid w:val="00EE535E"/>
    <w:rsid w:val="00EF25B2"/>
    <w:rsid w:val="00EF2EEE"/>
    <w:rsid w:val="00EF7EF5"/>
    <w:rsid w:val="00F02459"/>
    <w:rsid w:val="00F15444"/>
    <w:rsid w:val="00F20C94"/>
    <w:rsid w:val="00F25834"/>
    <w:rsid w:val="00F25A33"/>
    <w:rsid w:val="00F41D8D"/>
    <w:rsid w:val="00F4776D"/>
    <w:rsid w:val="00F50FD0"/>
    <w:rsid w:val="00F52D0C"/>
    <w:rsid w:val="00F54EBE"/>
    <w:rsid w:val="00F55531"/>
    <w:rsid w:val="00F56349"/>
    <w:rsid w:val="00F62EF2"/>
    <w:rsid w:val="00F67E7D"/>
    <w:rsid w:val="00F716DC"/>
    <w:rsid w:val="00F74D03"/>
    <w:rsid w:val="00F75257"/>
    <w:rsid w:val="00F76AA1"/>
    <w:rsid w:val="00F77305"/>
    <w:rsid w:val="00F80BCF"/>
    <w:rsid w:val="00F824BA"/>
    <w:rsid w:val="00F82DA7"/>
    <w:rsid w:val="00F90EF3"/>
    <w:rsid w:val="00F93027"/>
    <w:rsid w:val="00F95CE2"/>
    <w:rsid w:val="00FA24D9"/>
    <w:rsid w:val="00FA5631"/>
    <w:rsid w:val="00FA5D54"/>
    <w:rsid w:val="00FB00C5"/>
    <w:rsid w:val="00FB7B35"/>
    <w:rsid w:val="00FC14ED"/>
    <w:rsid w:val="00FC16EB"/>
    <w:rsid w:val="00FC20E7"/>
    <w:rsid w:val="00FC268D"/>
    <w:rsid w:val="00FC442A"/>
    <w:rsid w:val="00FC6D2D"/>
    <w:rsid w:val="00FD048C"/>
    <w:rsid w:val="00FD3112"/>
    <w:rsid w:val="00FD3F03"/>
    <w:rsid w:val="00FD3F56"/>
    <w:rsid w:val="00FE3EFC"/>
    <w:rsid w:val="00FE4031"/>
    <w:rsid w:val="00FE7C76"/>
    <w:rsid w:val="00FF36AF"/>
    <w:rsid w:val="00FF6B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61DF"/>
    <w:pPr>
      <w:autoSpaceDE w:val="0"/>
      <w:autoSpaceDN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3261DF"/>
    <w:pPr>
      <w:keepNext/>
      <w:autoSpaceDE/>
      <w:autoSpaceDN/>
      <w:outlineLvl w:val="0"/>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261DF"/>
    <w:rPr>
      <w:rFonts w:ascii="Times New Roman" w:eastAsia="Times New Roman" w:hAnsi="Times New Roman" w:cs="Times New Roman"/>
      <w:sz w:val="24"/>
      <w:szCs w:val="24"/>
      <w:lang w:eastAsia="ru-RU"/>
    </w:rPr>
  </w:style>
  <w:style w:type="paragraph" w:styleId="a3">
    <w:name w:val="List Paragraph"/>
    <w:basedOn w:val="a"/>
    <w:uiPriority w:val="34"/>
    <w:qFormat/>
    <w:rsid w:val="003261DF"/>
    <w:pPr>
      <w:autoSpaceDE/>
      <w:autoSpaceDN/>
      <w:ind w:left="720"/>
      <w:contextualSpacing/>
    </w:pPr>
    <w:rPr>
      <w:rFonts w:asciiTheme="minorHAnsi" w:eastAsiaTheme="minorEastAsia" w:hAnsiTheme="minorHAnsi"/>
      <w:sz w:val="24"/>
      <w:szCs w:val="24"/>
      <w:lang w:val="en-US" w:eastAsia="en-US" w:bidi="en-US"/>
    </w:rPr>
  </w:style>
  <w:style w:type="paragraph" w:customStyle="1" w:styleId="ConsPlusNonformat">
    <w:name w:val="ConsPlusNonformat"/>
    <w:uiPriority w:val="99"/>
    <w:rsid w:val="003261DF"/>
    <w:pPr>
      <w:autoSpaceDE w:val="0"/>
      <w:autoSpaceDN w:val="0"/>
      <w:adjustRightInd w:val="0"/>
      <w:spacing w:after="0" w:line="240" w:lineRule="auto"/>
    </w:pPr>
    <w:rPr>
      <w:rFonts w:ascii="Courier New" w:hAnsi="Courier New" w:cs="Courier New"/>
      <w:sz w:val="20"/>
      <w:szCs w:val="20"/>
    </w:rPr>
  </w:style>
  <w:style w:type="paragraph" w:styleId="2">
    <w:name w:val="Body Text Indent 2"/>
    <w:basedOn w:val="a"/>
    <w:link w:val="20"/>
    <w:uiPriority w:val="99"/>
    <w:unhideWhenUsed/>
    <w:rsid w:val="003261DF"/>
    <w:pPr>
      <w:spacing w:after="120" w:line="480" w:lineRule="auto"/>
      <w:ind w:left="283"/>
    </w:pPr>
  </w:style>
  <w:style w:type="character" w:customStyle="1" w:styleId="20">
    <w:name w:val="Основной текст с отступом 2 Знак"/>
    <w:basedOn w:val="a0"/>
    <w:link w:val="2"/>
    <w:uiPriority w:val="99"/>
    <w:rsid w:val="003261DF"/>
    <w:rPr>
      <w:rFonts w:ascii="Times New Roman" w:eastAsia="Times New Roman" w:hAnsi="Times New Roman" w:cs="Times New Roman"/>
      <w:sz w:val="20"/>
      <w:szCs w:val="20"/>
      <w:lang w:eastAsia="ru-RU"/>
    </w:rPr>
  </w:style>
  <w:style w:type="character" w:customStyle="1" w:styleId="FontStyle11">
    <w:name w:val="Font Style11"/>
    <w:basedOn w:val="a0"/>
    <w:uiPriority w:val="99"/>
    <w:rsid w:val="003261DF"/>
    <w:rPr>
      <w:rFonts w:ascii="Times New Roman" w:hAnsi="Times New Roman" w:cs="Times New Roman"/>
      <w:sz w:val="26"/>
      <w:szCs w:val="26"/>
    </w:rPr>
  </w:style>
  <w:style w:type="paragraph" w:styleId="a4">
    <w:name w:val="header"/>
    <w:basedOn w:val="a"/>
    <w:link w:val="a5"/>
    <w:uiPriority w:val="99"/>
    <w:unhideWhenUsed/>
    <w:rsid w:val="003261DF"/>
    <w:pPr>
      <w:tabs>
        <w:tab w:val="center" w:pos="4677"/>
        <w:tab w:val="right" w:pos="9355"/>
      </w:tabs>
    </w:pPr>
  </w:style>
  <w:style w:type="character" w:customStyle="1" w:styleId="a5">
    <w:name w:val="Верхний колонтитул Знак"/>
    <w:basedOn w:val="a0"/>
    <w:link w:val="a4"/>
    <w:uiPriority w:val="99"/>
    <w:rsid w:val="003261DF"/>
    <w:rPr>
      <w:rFonts w:ascii="Times New Roman" w:eastAsia="Times New Roman" w:hAnsi="Times New Roman" w:cs="Times New Roman"/>
      <w:sz w:val="20"/>
      <w:szCs w:val="20"/>
      <w:lang w:eastAsia="ru-RU"/>
    </w:rPr>
  </w:style>
  <w:style w:type="character" w:customStyle="1" w:styleId="FontStyle26">
    <w:name w:val="Font Style26"/>
    <w:basedOn w:val="a0"/>
    <w:uiPriority w:val="99"/>
    <w:rsid w:val="003261DF"/>
    <w:rPr>
      <w:rFonts w:ascii="Times New Roman" w:hAnsi="Times New Roman" w:cs="Times New Roman"/>
      <w:sz w:val="22"/>
      <w:szCs w:val="22"/>
    </w:rPr>
  </w:style>
  <w:style w:type="paragraph" w:customStyle="1" w:styleId="ConsNonformat">
    <w:name w:val="ConsNonformat"/>
    <w:uiPriority w:val="99"/>
    <w:rsid w:val="003261DF"/>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6">
    <w:name w:val="Body Text"/>
    <w:basedOn w:val="a"/>
    <w:link w:val="a7"/>
    <w:uiPriority w:val="99"/>
    <w:unhideWhenUsed/>
    <w:rsid w:val="00E55181"/>
    <w:pPr>
      <w:spacing w:after="120"/>
    </w:pPr>
  </w:style>
  <w:style w:type="character" w:customStyle="1" w:styleId="a7">
    <w:name w:val="Основной текст Знак"/>
    <w:basedOn w:val="a0"/>
    <w:link w:val="a6"/>
    <w:uiPriority w:val="99"/>
    <w:rsid w:val="00E55181"/>
    <w:rPr>
      <w:rFonts w:ascii="Times New Roman" w:eastAsia="Times New Roman" w:hAnsi="Times New Roman" w:cs="Times New Roman"/>
      <w:sz w:val="20"/>
      <w:szCs w:val="20"/>
      <w:lang w:eastAsia="ru-RU"/>
    </w:rPr>
  </w:style>
  <w:style w:type="table" w:styleId="a8">
    <w:name w:val="Table Grid"/>
    <w:basedOn w:val="a1"/>
    <w:uiPriority w:val="59"/>
    <w:rsid w:val="00E55181"/>
    <w:pPr>
      <w:spacing w:after="0" w:line="240" w:lineRule="auto"/>
    </w:pPr>
    <w:rPr>
      <w:rFonts w:ascii="Times New Roman" w:eastAsia="Times New Roman" w:hAnsi="Times New Roman" w:cs="Times New Roman"/>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No Spacing"/>
    <w:uiPriority w:val="1"/>
    <w:qFormat/>
    <w:rsid w:val="00AB733C"/>
    <w:pPr>
      <w:autoSpaceDE w:val="0"/>
      <w:autoSpaceDN w:val="0"/>
      <w:spacing w:after="0" w:line="240" w:lineRule="auto"/>
    </w:pPr>
    <w:rPr>
      <w:rFonts w:ascii="Times New Roman" w:eastAsia="Times New Roman" w:hAnsi="Times New Roman" w:cs="Times New Roman"/>
      <w:sz w:val="20"/>
      <w:szCs w:val="20"/>
      <w:lang w:eastAsia="ru-RU"/>
    </w:rPr>
  </w:style>
  <w:style w:type="character" w:styleId="aa">
    <w:name w:val="Hyperlink"/>
    <w:basedOn w:val="a0"/>
    <w:rsid w:val="00C9659E"/>
    <w:rPr>
      <w:color w:val="0000FF"/>
      <w:u w:val="single"/>
    </w:rPr>
  </w:style>
  <w:style w:type="character" w:styleId="ab">
    <w:name w:val="FollowedHyperlink"/>
    <w:basedOn w:val="a0"/>
    <w:uiPriority w:val="99"/>
    <w:semiHidden/>
    <w:unhideWhenUsed/>
    <w:rsid w:val="00C9659E"/>
    <w:rPr>
      <w:color w:val="800080" w:themeColor="followedHyperlink"/>
      <w:u w:val="single"/>
    </w:rPr>
  </w:style>
  <w:style w:type="paragraph" w:customStyle="1" w:styleId="Default">
    <w:name w:val="Default"/>
    <w:rsid w:val="00EC70F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Normal">
    <w:name w:val="ConsPlusNormal"/>
    <w:rsid w:val="008E553E"/>
    <w:pPr>
      <w:autoSpaceDE w:val="0"/>
      <w:autoSpaceDN w:val="0"/>
      <w:adjustRightInd w:val="0"/>
      <w:spacing w:after="0" w:line="240" w:lineRule="auto"/>
    </w:pPr>
    <w:rPr>
      <w:rFonts w:ascii="Arial" w:hAnsi="Arial" w:cs="Arial"/>
      <w:sz w:val="20"/>
      <w:szCs w:val="20"/>
    </w:rPr>
  </w:style>
  <w:style w:type="paragraph" w:customStyle="1" w:styleId="Style5">
    <w:name w:val="Style5"/>
    <w:basedOn w:val="a"/>
    <w:uiPriority w:val="99"/>
    <w:rsid w:val="008274CF"/>
    <w:pPr>
      <w:widowControl w:val="0"/>
      <w:adjustRightInd w:val="0"/>
      <w:spacing w:line="274" w:lineRule="exact"/>
      <w:ind w:firstLine="715"/>
      <w:jc w:val="both"/>
    </w:pPr>
    <w:rPr>
      <w:rFonts w:eastAsiaTheme="minorEastAsia"/>
      <w:sz w:val="24"/>
      <w:szCs w:val="24"/>
    </w:rPr>
  </w:style>
  <w:style w:type="character" w:customStyle="1" w:styleId="FontStyle14">
    <w:name w:val="Font Style14"/>
    <w:basedOn w:val="a0"/>
    <w:uiPriority w:val="99"/>
    <w:rsid w:val="008274CF"/>
    <w:rPr>
      <w:rFonts w:ascii="Times New Roman" w:hAnsi="Times New Roman" w:cs="Times New Roman"/>
      <w:color w:val="000000"/>
      <w:sz w:val="22"/>
      <w:szCs w:val="22"/>
    </w:rPr>
  </w:style>
  <w:style w:type="paragraph" w:customStyle="1" w:styleId="Style4">
    <w:name w:val="Style4"/>
    <w:basedOn w:val="a"/>
    <w:uiPriority w:val="99"/>
    <w:rsid w:val="006875EB"/>
    <w:pPr>
      <w:widowControl w:val="0"/>
      <w:adjustRightInd w:val="0"/>
      <w:spacing w:line="278" w:lineRule="exact"/>
      <w:jc w:val="both"/>
    </w:pPr>
    <w:rPr>
      <w:rFonts w:eastAsiaTheme="minorEastAsia"/>
      <w:sz w:val="24"/>
      <w:szCs w:val="24"/>
    </w:rPr>
  </w:style>
  <w:style w:type="character" w:customStyle="1" w:styleId="FontStyle12">
    <w:name w:val="Font Style12"/>
    <w:basedOn w:val="a0"/>
    <w:uiPriority w:val="99"/>
    <w:rsid w:val="006875EB"/>
    <w:rPr>
      <w:rFonts w:ascii="Times New Roman" w:hAnsi="Times New Roman" w:cs="Times New Roman"/>
      <w:b/>
      <w:bCs/>
      <w:color w:val="000000"/>
      <w:w w:val="20"/>
      <w:sz w:val="18"/>
      <w:szCs w:val="18"/>
    </w:rPr>
  </w:style>
  <w:style w:type="paragraph" w:customStyle="1" w:styleId="Style8">
    <w:name w:val="Style8"/>
    <w:basedOn w:val="a"/>
    <w:uiPriority w:val="99"/>
    <w:rsid w:val="006875EB"/>
    <w:pPr>
      <w:widowControl w:val="0"/>
      <w:adjustRightInd w:val="0"/>
      <w:spacing w:line="277" w:lineRule="exact"/>
      <w:jc w:val="both"/>
    </w:pPr>
    <w:rPr>
      <w:rFonts w:eastAsiaTheme="minorEastAs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61DF"/>
    <w:pPr>
      <w:autoSpaceDE w:val="0"/>
      <w:autoSpaceDN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3261DF"/>
    <w:pPr>
      <w:keepNext/>
      <w:autoSpaceDE/>
      <w:autoSpaceDN/>
      <w:outlineLvl w:val="0"/>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261DF"/>
    <w:rPr>
      <w:rFonts w:ascii="Times New Roman" w:eastAsia="Times New Roman" w:hAnsi="Times New Roman" w:cs="Times New Roman"/>
      <w:sz w:val="24"/>
      <w:szCs w:val="24"/>
      <w:lang w:eastAsia="ru-RU"/>
    </w:rPr>
  </w:style>
  <w:style w:type="paragraph" w:styleId="a3">
    <w:name w:val="List Paragraph"/>
    <w:basedOn w:val="a"/>
    <w:uiPriority w:val="34"/>
    <w:qFormat/>
    <w:rsid w:val="003261DF"/>
    <w:pPr>
      <w:autoSpaceDE/>
      <w:autoSpaceDN/>
      <w:ind w:left="720"/>
      <w:contextualSpacing/>
    </w:pPr>
    <w:rPr>
      <w:rFonts w:asciiTheme="minorHAnsi" w:eastAsiaTheme="minorEastAsia" w:hAnsiTheme="minorHAnsi"/>
      <w:sz w:val="24"/>
      <w:szCs w:val="24"/>
      <w:lang w:val="en-US" w:eastAsia="en-US" w:bidi="en-US"/>
    </w:rPr>
  </w:style>
  <w:style w:type="paragraph" w:customStyle="1" w:styleId="ConsPlusNonformat">
    <w:name w:val="ConsPlusNonformat"/>
    <w:uiPriority w:val="99"/>
    <w:rsid w:val="003261DF"/>
    <w:pPr>
      <w:autoSpaceDE w:val="0"/>
      <w:autoSpaceDN w:val="0"/>
      <w:adjustRightInd w:val="0"/>
      <w:spacing w:after="0" w:line="240" w:lineRule="auto"/>
    </w:pPr>
    <w:rPr>
      <w:rFonts w:ascii="Courier New" w:hAnsi="Courier New" w:cs="Courier New"/>
      <w:sz w:val="20"/>
      <w:szCs w:val="20"/>
    </w:rPr>
  </w:style>
  <w:style w:type="paragraph" w:styleId="2">
    <w:name w:val="Body Text Indent 2"/>
    <w:basedOn w:val="a"/>
    <w:link w:val="20"/>
    <w:uiPriority w:val="99"/>
    <w:unhideWhenUsed/>
    <w:rsid w:val="003261DF"/>
    <w:pPr>
      <w:spacing w:after="120" w:line="480" w:lineRule="auto"/>
      <w:ind w:left="283"/>
    </w:pPr>
  </w:style>
  <w:style w:type="character" w:customStyle="1" w:styleId="20">
    <w:name w:val="Основной текст с отступом 2 Знак"/>
    <w:basedOn w:val="a0"/>
    <w:link w:val="2"/>
    <w:uiPriority w:val="99"/>
    <w:rsid w:val="003261DF"/>
    <w:rPr>
      <w:rFonts w:ascii="Times New Roman" w:eastAsia="Times New Roman" w:hAnsi="Times New Roman" w:cs="Times New Roman"/>
      <w:sz w:val="20"/>
      <w:szCs w:val="20"/>
      <w:lang w:eastAsia="ru-RU"/>
    </w:rPr>
  </w:style>
  <w:style w:type="character" w:customStyle="1" w:styleId="FontStyle11">
    <w:name w:val="Font Style11"/>
    <w:basedOn w:val="a0"/>
    <w:uiPriority w:val="99"/>
    <w:rsid w:val="003261DF"/>
    <w:rPr>
      <w:rFonts w:ascii="Times New Roman" w:hAnsi="Times New Roman" w:cs="Times New Roman"/>
      <w:sz w:val="26"/>
      <w:szCs w:val="26"/>
    </w:rPr>
  </w:style>
  <w:style w:type="paragraph" w:styleId="a4">
    <w:name w:val="header"/>
    <w:basedOn w:val="a"/>
    <w:link w:val="a5"/>
    <w:uiPriority w:val="99"/>
    <w:unhideWhenUsed/>
    <w:rsid w:val="003261DF"/>
    <w:pPr>
      <w:tabs>
        <w:tab w:val="center" w:pos="4677"/>
        <w:tab w:val="right" w:pos="9355"/>
      </w:tabs>
    </w:pPr>
  </w:style>
  <w:style w:type="character" w:customStyle="1" w:styleId="a5">
    <w:name w:val="Верхний колонтитул Знак"/>
    <w:basedOn w:val="a0"/>
    <w:link w:val="a4"/>
    <w:uiPriority w:val="99"/>
    <w:rsid w:val="003261DF"/>
    <w:rPr>
      <w:rFonts w:ascii="Times New Roman" w:eastAsia="Times New Roman" w:hAnsi="Times New Roman" w:cs="Times New Roman"/>
      <w:sz w:val="20"/>
      <w:szCs w:val="20"/>
      <w:lang w:eastAsia="ru-RU"/>
    </w:rPr>
  </w:style>
  <w:style w:type="character" w:customStyle="1" w:styleId="FontStyle26">
    <w:name w:val="Font Style26"/>
    <w:basedOn w:val="a0"/>
    <w:uiPriority w:val="99"/>
    <w:rsid w:val="003261DF"/>
    <w:rPr>
      <w:rFonts w:ascii="Times New Roman" w:hAnsi="Times New Roman" w:cs="Times New Roman"/>
      <w:sz w:val="22"/>
      <w:szCs w:val="22"/>
    </w:rPr>
  </w:style>
  <w:style w:type="paragraph" w:customStyle="1" w:styleId="ConsNonformat">
    <w:name w:val="ConsNonformat"/>
    <w:uiPriority w:val="99"/>
    <w:rsid w:val="003261DF"/>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4DCFAD0C0140D4AADDF09E09FDA4A3DB629FD06314F3C85CAF71B02C158858E3B9818DB009IBYFH" TargetMode="External"/><Relationship Id="rId13" Type="http://schemas.openxmlformats.org/officeDocument/2006/relationships/hyperlink" Target="consultantplus://offline/ref=F47E4BCFC722DBAB10C1969A0637BFCB76D3B60F573183A033AA713B19732FD55CC5F13F6F00387E191BK" TargetMode="External"/><Relationship Id="rId18" Type="http://schemas.openxmlformats.org/officeDocument/2006/relationships/hyperlink" Target="consultantplus://offline/ref=7CAD7F20CE1D1FB9335D593E293B67CF6A16CC9AA4FE03ED563313880CF41A922044EAF7x7QD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F47E4BCFC722DBAB10C1969A0637BFCB76D3B608553983A033AA713B19732FD55CC5F136161EK" TargetMode="External"/><Relationship Id="rId17" Type="http://schemas.openxmlformats.org/officeDocument/2006/relationships/hyperlink" Target="consultantplus://offline/ref=F47E4BCFC722DBAB10C1969A0637BFCB76D3B30E513583A033AA713B19732FD55CC5F13F6B001314K" TargetMode="External"/><Relationship Id="rId2" Type="http://schemas.openxmlformats.org/officeDocument/2006/relationships/numbering" Target="numbering.xml"/><Relationship Id="rId16" Type="http://schemas.openxmlformats.org/officeDocument/2006/relationships/hyperlink" Target="consultantplus://offline/ref=F47E4BCFC722DBAB10C1969A0637BFCB76D3B30E513583A033AA713B19732FD55CC5F1366E1011K"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47E4BCFC722DBAB10C1969A0637BFCB76D3B30E513583A033AA713B19732FD55CC5F13F6B001318K" TargetMode="External"/><Relationship Id="rId5" Type="http://schemas.openxmlformats.org/officeDocument/2006/relationships/webSettings" Target="webSettings.xml"/><Relationship Id="rId15" Type="http://schemas.openxmlformats.org/officeDocument/2006/relationships/hyperlink" Target="consultantplus://offline/ref=F47E4BCFC722DBAB10C1969A0637BFCB76D3B30E513583A033AA713B19732FD55CC5F1366F1013K" TargetMode="External"/><Relationship Id="rId28" Type="http://schemas.microsoft.com/office/2007/relationships/stylesWithEffects" Target="stylesWithEffects.xml"/><Relationship Id="rId10" Type="http://schemas.openxmlformats.org/officeDocument/2006/relationships/hyperlink" Target="consultantplus://offline/ref=F47E4BCFC722DBAB10C1969A0637BFCB76D3B30E513583A033AA713B19732FD55CC5F13F6F003F76191CK" TargetMode="External"/><Relationship Id="rId19" Type="http://schemas.openxmlformats.org/officeDocument/2006/relationships/hyperlink" Target="consultantplus://offline/ref=F47E4BCFC722DBAB10C1969A0637BFCB76D3B30E513583A033AA713B19732FD55CC5F13F6B001318K" TargetMode="External"/><Relationship Id="rId4" Type="http://schemas.openxmlformats.org/officeDocument/2006/relationships/settings" Target="settings.xml"/><Relationship Id="rId9" Type="http://schemas.openxmlformats.org/officeDocument/2006/relationships/hyperlink" Target="consultantplus://offline/ref=F47E4BCFC722DBAB10C1969A0637BFCB76D3B608553983A033AA713B19732FD55CC5F1131DK" TargetMode="External"/><Relationship Id="rId14" Type="http://schemas.openxmlformats.org/officeDocument/2006/relationships/hyperlink" Target="consultantplus://offline/ref=F47E4BCFC722DBAB10C1969A0637BFCB76D3B60F573183A033AA713B19732FD55CC5F13F6F013E7D191AK"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E0C4EF-4C25-482F-85F5-E942770C9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2925</TotalTime>
  <Pages>9</Pages>
  <Words>4292</Words>
  <Characters>24468</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Безрукавникова И.Ю.</dc:creator>
  <cp:keywords/>
  <dc:description/>
  <cp:lastModifiedBy>Зиновьева</cp:lastModifiedBy>
  <cp:revision>311</cp:revision>
  <cp:lastPrinted>2014-02-21T08:49:00Z</cp:lastPrinted>
  <dcterms:created xsi:type="dcterms:W3CDTF">2013-04-24T05:35:00Z</dcterms:created>
  <dcterms:modified xsi:type="dcterms:W3CDTF">2014-02-21T10:24:00Z</dcterms:modified>
</cp:coreProperties>
</file>