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6E3270" w:rsidTr="00AC1E78">
        <w:tc>
          <w:tcPr>
            <w:tcW w:w="4785" w:type="dxa"/>
          </w:tcPr>
          <w:p w:rsidR="006E3270" w:rsidRPr="00AC1E78" w:rsidRDefault="006E3270" w:rsidP="00AC1E78">
            <w:pPr>
              <w:spacing w:line="240" w:lineRule="auto"/>
              <w:ind w:firstLine="0"/>
              <w:rPr>
                <w:rFonts w:ascii="Times New Roman" w:eastAsia="Times New Roman" w:hAnsi="Times New Roman"/>
              </w:rPr>
            </w:pPr>
          </w:p>
        </w:tc>
        <w:tc>
          <w:tcPr>
            <w:tcW w:w="4786" w:type="dxa"/>
          </w:tcPr>
          <w:p w:rsidR="005F7605" w:rsidRDefault="005F7605" w:rsidP="00A211E1">
            <w:pPr>
              <w:spacing w:after="0" w:line="240" w:lineRule="auto"/>
              <w:ind w:firstLine="0"/>
              <w:rPr>
                <w:rFonts w:ascii="Times New Roman" w:eastAsia="Times New Roman" w:hAnsi="Times New Roman"/>
                <w:sz w:val="26"/>
                <w:szCs w:val="26"/>
              </w:rPr>
            </w:pPr>
            <w:r>
              <w:rPr>
                <w:rFonts w:ascii="Times New Roman" w:eastAsia="Times New Roman" w:hAnsi="Times New Roman"/>
                <w:sz w:val="26"/>
                <w:szCs w:val="26"/>
              </w:rPr>
              <w:t>ООО «</w:t>
            </w:r>
            <w:proofErr w:type="spellStart"/>
            <w:r w:rsidR="00FF627B">
              <w:rPr>
                <w:rFonts w:ascii="Times New Roman" w:eastAsia="Times New Roman" w:hAnsi="Times New Roman"/>
                <w:sz w:val="26"/>
                <w:szCs w:val="26"/>
              </w:rPr>
              <w:t>Теплоресурс</w:t>
            </w:r>
            <w:proofErr w:type="spellEnd"/>
            <w:r w:rsidR="00FF627B">
              <w:rPr>
                <w:rFonts w:ascii="Times New Roman" w:eastAsia="Times New Roman" w:hAnsi="Times New Roman"/>
                <w:sz w:val="26"/>
                <w:szCs w:val="26"/>
              </w:rPr>
              <w:t xml:space="preserve"> плюс</w:t>
            </w:r>
            <w:r>
              <w:rPr>
                <w:rFonts w:ascii="Times New Roman" w:eastAsia="Times New Roman" w:hAnsi="Times New Roman"/>
                <w:sz w:val="26"/>
                <w:szCs w:val="26"/>
              </w:rPr>
              <w:t xml:space="preserve">» </w:t>
            </w:r>
          </w:p>
          <w:p w:rsidR="005F7605" w:rsidRDefault="005F7605" w:rsidP="00A211E1">
            <w:pPr>
              <w:spacing w:after="0" w:line="240" w:lineRule="auto"/>
              <w:ind w:firstLine="0"/>
              <w:rPr>
                <w:rFonts w:ascii="Times New Roman" w:eastAsia="Times New Roman" w:hAnsi="Times New Roman"/>
                <w:sz w:val="26"/>
                <w:szCs w:val="26"/>
              </w:rPr>
            </w:pPr>
            <w:r>
              <w:rPr>
                <w:rFonts w:ascii="Times New Roman" w:eastAsia="Times New Roman" w:hAnsi="Times New Roman"/>
                <w:sz w:val="26"/>
                <w:szCs w:val="26"/>
              </w:rPr>
              <w:t xml:space="preserve">ул. </w:t>
            </w:r>
            <w:r w:rsidR="00FF627B">
              <w:rPr>
                <w:rFonts w:ascii="Times New Roman" w:eastAsia="Times New Roman" w:hAnsi="Times New Roman"/>
                <w:sz w:val="26"/>
                <w:szCs w:val="26"/>
              </w:rPr>
              <w:t>Заводская</w:t>
            </w:r>
            <w:r>
              <w:rPr>
                <w:rFonts w:ascii="Times New Roman" w:eastAsia="Times New Roman" w:hAnsi="Times New Roman"/>
                <w:sz w:val="26"/>
                <w:szCs w:val="26"/>
              </w:rPr>
              <w:t xml:space="preserve">, д. </w:t>
            </w:r>
            <w:r w:rsidR="00FF627B">
              <w:rPr>
                <w:rFonts w:ascii="Times New Roman" w:eastAsia="Times New Roman" w:hAnsi="Times New Roman"/>
                <w:sz w:val="26"/>
                <w:szCs w:val="26"/>
              </w:rPr>
              <w:t>1</w:t>
            </w:r>
            <w:r>
              <w:rPr>
                <w:rFonts w:ascii="Times New Roman" w:eastAsia="Times New Roman" w:hAnsi="Times New Roman"/>
                <w:sz w:val="26"/>
                <w:szCs w:val="26"/>
              </w:rPr>
              <w:t xml:space="preserve">, </w:t>
            </w:r>
            <w:r w:rsidR="00FF627B">
              <w:rPr>
                <w:rFonts w:ascii="Times New Roman" w:eastAsia="Times New Roman" w:hAnsi="Times New Roman"/>
                <w:sz w:val="26"/>
                <w:szCs w:val="26"/>
              </w:rPr>
              <w:t>п</w:t>
            </w:r>
            <w:r>
              <w:rPr>
                <w:rFonts w:ascii="Times New Roman" w:eastAsia="Times New Roman" w:hAnsi="Times New Roman"/>
                <w:sz w:val="26"/>
                <w:szCs w:val="26"/>
              </w:rPr>
              <w:t xml:space="preserve">. </w:t>
            </w:r>
            <w:r w:rsidR="00FF627B">
              <w:rPr>
                <w:rFonts w:ascii="Times New Roman" w:eastAsia="Times New Roman" w:hAnsi="Times New Roman"/>
                <w:sz w:val="26"/>
                <w:szCs w:val="26"/>
              </w:rPr>
              <w:t>Надвоицы</w:t>
            </w:r>
            <w:r>
              <w:rPr>
                <w:rFonts w:ascii="Times New Roman" w:eastAsia="Times New Roman" w:hAnsi="Times New Roman"/>
                <w:sz w:val="26"/>
                <w:szCs w:val="26"/>
              </w:rPr>
              <w:t xml:space="preserve">, </w:t>
            </w:r>
          </w:p>
          <w:p w:rsidR="005F7605" w:rsidRDefault="005F7605" w:rsidP="00A211E1">
            <w:pPr>
              <w:spacing w:after="0" w:line="240" w:lineRule="auto"/>
              <w:ind w:firstLine="0"/>
              <w:rPr>
                <w:rFonts w:ascii="Times New Roman" w:eastAsia="Times New Roman" w:hAnsi="Times New Roman"/>
                <w:sz w:val="26"/>
                <w:szCs w:val="26"/>
              </w:rPr>
            </w:pPr>
            <w:r>
              <w:rPr>
                <w:rFonts w:ascii="Times New Roman" w:eastAsia="Times New Roman" w:hAnsi="Times New Roman"/>
                <w:sz w:val="26"/>
                <w:szCs w:val="26"/>
              </w:rPr>
              <w:t>186</w:t>
            </w:r>
            <w:r w:rsidR="00FF627B">
              <w:rPr>
                <w:rFonts w:ascii="Times New Roman" w:eastAsia="Times New Roman" w:hAnsi="Times New Roman"/>
                <w:sz w:val="26"/>
                <w:szCs w:val="26"/>
              </w:rPr>
              <w:t>430</w:t>
            </w:r>
          </w:p>
          <w:p w:rsidR="005F7605" w:rsidRDefault="005F7605" w:rsidP="00A211E1">
            <w:pPr>
              <w:spacing w:after="0" w:line="240" w:lineRule="auto"/>
              <w:ind w:firstLine="0"/>
              <w:rPr>
                <w:rFonts w:ascii="Times New Roman" w:eastAsia="Times New Roman" w:hAnsi="Times New Roman"/>
                <w:sz w:val="26"/>
                <w:szCs w:val="26"/>
              </w:rPr>
            </w:pPr>
          </w:p>
          <w:p w:rsidR="005F7605" w:rsidRDefault="00FF627B" w:rsidP="00A211E1">
            <w:pPr>
              <w:spacing w:after="0" w:line="240" w:lineRule="auto"/>
              <w:ind w:firstLine="0"/>
              <w:rPr>
                <w:rFonts w:ascii="Times New Roman" w:eastAsia="Times New Roman" w:hAnsi="Times New Roman"/>
                <w:sz w:val="26"/>
                <w:szCs w:val="26"/>
              </w:rPr>
            </w:pPr>
            <w:r>
              <w:rPr>
                <w:rFonts w:ascii="Times New Roman" w:eastAsia="Times New Roman" w:hAnsi="Times New Roman"/>
                <w:sz w:val="26"/>
                <w:szCs w:val="26"/>
              </w:rPr>
              <w:t>Клименко Н.А.</w:t>
            </w:r>
            <w:r w:rsidR="005F7605">
              <w:rPr>
                <w:rFonts w:ascii="Times New Roman" w:eastAsia="Times New Roman" w:hAnsi="Times New Roman"/>
                <w:sz w:val="26"/>
                <w:szCs w:val="26"/>
              </w:rPr>
              <w:t xml:space="preserve"> </w:t>
            </w:r>
          </w:p>
          <w:p w:rsidR="005F7605" w:rsidRDefault="00FF627B" w:rsidP="005F7605">
            <w:pPr>
              <w:spacing w:after="0" w:line="240" w:lineRule="auto"/>
              <w:ind w:firstLine="0"/>
              <w:rPr>
                <w:rFonts w:ascii="Times New Roman" w:eastAsia="Times New Roman" w:hAnsi="Times New Roman"/>
                <w:sz w:val="26"/>
                <w:szCs w:val="26"/>
              </w:rPr>
            </w:pPr>
            <w:r>
              <w:rPr>
                <w:rFonts w:ascii="Times New Roman" w:eastAsia="Times New Roman" w:hAnsi="Times New Roman"/>
                <w:sz w:val="26"/>
                <w:szCs w:val="26"/>
              </w:rPr>
              <w:t>ул. 50 лет Октября</w:t>
            </w:r>
            <w:r w:rsidR="005F7605">
              <w:rPr>
                <w:rFonts w:ascii="Times New Roman" w:eastAsia="Times New Roman" w:hAnsi="Times New Roman"/>
                <w:sz w:val="26"/>
                <w:szCs w:val="26"/>
              </w:rPr>
              <w:t xml:space="preserve">, д. </w:t>
            </w:r>
            <w:r>
              <w:rPr>
                <w:rFonts w:ascii="Times New Roman" w:eastAsia="Times New Roman" w:hAnsi="Times New Roman"/>
                <w:sz w:val="26"/>
                <w:szCs w:val="26"/>
              </w:rPr>
              <w:t>11</w:t>
            </w:r>
            <w:r w:rsidR="005F7605">
              <w:rPr>
                <w:rFonts w:ascii="Times New Roman" w:eastAsia="Times New Roman" w:hAnsi="Times New Roman"/>
                <w:sz w:val="26"/>
                <w:szCs w:val="26"/>
              </w:rPr>
              <w:t xml:space="preserve">, кв. </w:t>
            </w:r>
            <w:r>
              <w:rPr>
                <w:rFonts w:ascii="Times New Roman" w:eastAsia="Times New Roman" w:hAnsi="Times New Roman"/>
                <w:sz w:val="26"/>
                <w:szCs w:val="26"/>
              </w:rPr>
              <w:t>8</w:t>
            </w:r>
            <w:r w:rsidR="005F7605">
              <w:rPr>
                <w:rFonts w:ascii="Times New Roman" w:eastAsia="Times New Roman" w:hAnsi="Times New Roman"/>
                <w:sz w:val="26"/>
                <w:szCs w:val="26"/>
              </w:rPr>
              <w:t xml:space="preserve">, </w:t>
            </w:r>
          </w:p>
          <w:p w:rsidR="005F7605" w:rsidRPr="00A211E1" w:rsidRDefault="00FF627B" w:rsidP="00FF627B">
            <w:pPr>
              <w:spacing w:after="0" w:line="240" w:lineRule="auto"/>
              <w:ind w:firstLine="0"/>
              <w:rPr>
                <w:rFonts w:ascii="Times New Roman" w:eastAsia="Times New Roman" w:hAnsi="Times New Roman"/>
                <w:sz w:val="26"/>
                <w:szCs w:val="26"/>
              </w:rPr>
            </w:pPr>
            <w:r>
              <w:rPr>
                <w:rFonts w:ascii="Times New Roman" w:eastAsia="Times New Roman" w:hAnsi="Times New Roman"/>
                <w:sz w:val="26"/>
                <w:szCs w:val="26"/>
              </w:rPr>
              <w:t>п</w:t>
            </w:r>
            <w:r w:rsidR="005F7605">
              <w:rPr>
                <w:rFonts w:ascii="Times New Roman" w:eastAsia="Times New Roman" w:hAnsi="Times New Roman"/>
                <w:sz w:val="26"/>
                <w:szCs w:val="26"/>
              </w:rPr>
              <w:t xml:space="preserve">. </w:t>
            </w:r>
            <w:r>
              <w:rPr>
                <w:rFonts w:ascii="Times New Roman" w:eastAsia="Times New Roman" w:hAnsi="Times New Roman"/>
                <w:sz w:val="26"/>
                <w:szCs w:val="26"/>
              </w:rPr>
              <w:t>Надвоицы</w:t>
            </w:r>
            <w:r w:rsidR="005F7605">
              <w:rPr>
                <w:rFonts w:ascii="Times New Roman" w:eastAsia="Times New Roman" w:hAnsi="Times New Roman"/>
                <w:sz w:val="26"/>
                <w:szCs w:val="26"/>
              </w:rPr>
              <w:t>, 186</w:t>
            </w:r>
            <w:r>
              <w:rPr>
                <w:rFonts w:ascii="Times New Roman" w:eastAsia="Times New Roman" w:hAnsi="Times New Roman"/>
                <w:sz w:val="26"/>
                <w:szCs w:val="26"/>
              </w:rPr>
              <w:t>430</w:t>
            </w:r>
            <w:r w:rsidR="005F7605">
              <w:rPr>
                <w:rFonts w:ascii="Times New Roman" w:eastAsia="Times New Roman" w:hAnsi="Times New Roman"/>
                <w:sz w:val="26"/>
                <w:szCs w:val="26"/>
              </w:rPr>
              <w:t xml:space="preserve"> </w:t>
            </w:r>
          </w:p>
        </w:tc>
      </w:tr>
    </w:tbl>
    <w:p w:rsidR="00982CFE" w:rsidRDefault="00982CFE" w:rsidP="001D3F79">
      <w:pPr>
        <w:jc w:val="center"/>
        <w:rPr>
          <w:rFonts w:ascii="Times New Roman" w:hAnsi="Times New Roman"/>
          <w:sz w:val="26"/>
          <w:szCs w:val="26"/>
        </w:rPr>
      </w:pPr>
    </w:p>
    <w:p w:rsidR="00213487" w:rsidRDefault="00213487" w:rsidP="001D3F79">
      <w:pPr>
        <w:jc w:val="center"/>
        <w:rPr>
          <w:rFonts w:ascii="Times New Roman" w:hAnsi="Times New Roman"/>
          <w:sz w:val="26"/>
          <w:szCs w:val="26"/>
        </w:rPr>
      </w:pPr>
    </w:p>
    <w:p w:rsidR="00213487" w:rsidRDefault="00213487" w:rsidP="001D3F79">
      <w:pPr>
        <w:jc w:val="center"/>
        <w:rPr>
          <w:rFonts w:ascii="Times New Roman" w:hAnsi="Times New Roman"/>
          <w:sz w:val="26"/>
          <w:szCs w:val="26"/>
        </w:rPr>
      </w:pPr>
    </w:p>
    <w:p w:rsidR="00AC6D02" w:rsidRDefault="00AC6D02" w:rsidP="001D3F79">
      <w:pPr>
        <w:jc w:val="center"/>
        <w:rPr>
          <w:rFonts w:ascii="Times New Roman" w:hAnsi="Times New Roman"/>
          <w:sz w:val="26"/>
          <w:szCs w:val="26"/>
        </w:rPr>
      </w:pPr>
    </w:p>
    <w:p w:rsidR="00213487" w:rsidRDefault="00213487" w:rsidP="001D3F79">
      <w:pPr>
        <w:jc w:val="center"/>
        <w:rPr>
          <w:rFonts w:ascii="Times New Roman" w:hAnsi="Times New Roman"/>
          <w:sz w:val="26"/>
          <w:szCs w:val="26"/>
        </w:rPr>
      </w:pPr>
    </w:p>
    <w:p w:rsidR="001D3F79" w:rsidRPr="00FD2DE4" w:rsidRDefault="00D877D1" w:rsidP="001D3F79">
      <w:pPr>
        <w:jc w:val="center"/>
        <w:rPr>
          <w:rFonts w:ascii="Times New Roman" w:hAnsi="Times New Roman"/>
          <w:sz w:val="26"/>
          <w:szCs w:val="26"/>
        </w:rPr>
      </w:pPr>
      <w:r w:rsidRPr="00FD2DE4">
        <w:rPr>
          <w:rFonts w:ascii="Times New Roman" w:hAnsi="Times New Roman"/>
          <w:sz w:val="26"/>
          <w:szCs w:val="26"/>
        </w:rPr>
        <w:t xml:space="preserve">РЕШЕНИЕ </w:t>
      </w:r>
    </w:p>
    <w:p w:rsidR="00D877D1" w:rsidRPr="00FD2DE4" w:rsidRDefault="001D3F79" w:rsidP="001D3F79">
      <w:pPr>
        <w:ind w:firstLine="0"/>
        <w:rPr>
          <w:rFonts w:ascii="Times New Roman" w:hAnsi="Times New Roman"/>
          <w:sz w:val="26"/>
          <w:szCs w:val="26"/>
        </w:rPr>
      </w:pPr>
      <w:r w:rsidRPr="00FD2DE4">
        <w:rPr>
          <w:rFonts w:ascii="Times New Roman" w:hAnsi="Times New Roman"/>
          <w:sz w:val="26"/>
          <w:szCs w:val="26"/>
        </w:rPr>
        <w:t>«</w:t>
      </w:r>
      <w:r w:rsidR="00A03212">
        <w:rPr>
          <w:rFonts w:ascii="Times New Roman" w:hAnsi="Times New Roman"/>
          <w:sz w:val="26"/>
          <w:szCs w:val="26"/>
        </w:rPr>
        <w:t xml:space="preserve"> </w:t>
      </w:r>
      <w:r w:rsidR="00AB503B">
        <w:rPr>
          <w:rFonts w:ascii="Times New Roman" w:hAnsi="Times New Roman"/>
          <w:sz w:val="26"/>
          <w:szCs w:val="26"/>
        </w:rPr>
        <w:t>23</w:t>
      </w:r>
      <w:r w:rsidR="00A03212">
        <w:rPr>
          <w:rFonts w:ascii="Times New Roman" w:hAnsi="Times New Roman"/>
          <w:sz w:val="26"/>
          <w:szCs w:val="26"/>
        </w:rPr>
        <w:t xml:space="preserve"> </w:t>
      </w:r>
      <w:r w:rsidRPr="00FD2DE4">
        <w:rPr>
          <w:rFonts w:ascii="Times New Roman" w:hAnsi="Times New Roman"/>
          <w:sz w:val="26"/>
          <w:szCs w:val="26"/>
        </w:rPr>
        <w:t xml:space="preserve">» </w:t>
      </w:r>
      <w:r w:rsidR="005F7605">
        <w:rPr>
          <w:rFonts w:ascii="Times New Roman" w:hAnsi="Times New Roman"/>
          <w:sz w:val="26"/>
          <w:szCs w:val="26"/>
        </w:rPr>
        <w:t xml:space="preserve"> </w:t>
      </w:r>
      <w:r w:rsidR="00FF627B">
        <w:rPr>
          <w:rFonts w:ascii="Times New Roman" w:hAnsi="Times New Roman"/>
          <w:sz w:val="26"/>
          <w:szCs w:val="26"/>
        </w:rPr>
        <w:t>апреля</w:t>
      </w:r>
      <w:r w:rsidR="005F7605">
        <w:rPr>
          <w:rFonts w:ascii="Times New Roman" w:hAnsi="Times New Roman"/>
          <w:sz w:val="26"/>
          <w:szCs w:val="26"/>
        </w:rPr>
        <w:t xml:space="preserve"> </w:t>
      </w:r>
      <w:r w:rsidRPr="00FD2DE4">
        <w:rPr>
          <w:rFonts w:ascii="Times New Roman" w:hAnsi="Times New Roman"/>
          <w:sz w:val="26"/>
          <w:szCs w:val="26"/>
        </w:rPr>
        <w:t xml:space="preserve"> 201</w:t>
      </w:r>
      <w:r w:rsidR="005F7605">
        <w:rPr>
          <w:rFonts w:ascii="Times New Roman" w:hAnsi="Times New Roman"/>
          <w:sz w:val="26"/>
          <w:szCs w:val="26"/>
        </w:rPr>
        <w:t>4</w:t>
      </w:r>
      <w:r w:rsidRPr="00FD2DE4">
        <w:rPr>
          <w:rFonts w:ascii="Times New Roman" w:hAnsi="Times New Roman"/>
          <w:sz w:val="26"/>
          <w:szCs w:val="26"/>
        </w:rPr>
        <w:t xml:space="preserve"> года</w:t>
      </w:r>
      <w:r w:rsidR="00C16F06">
        <w:rPr>
          <w:rFonts w:ascii="Times New Roman" w:hAnsi="Times New Roman"/>
          <w:sz w:val="26"/>
          <w:szCs w:val="26"/>
        </w:rPr>
        <w:t xml:space="preserve"> </w:t>
      </w:r>
      <w:r w:rsidR="002D74ED">
        <w:rPr>
          <w:rFonts w:ascii="Times New Roman" w:hAnsi="Times New Roman"/>
          <w:sz w:val="26"/>
          <w:szCs w:val="26"/>
        </w:rPr>
        <w:t xml:space="preserve">               </w:t>
      </w:r>
      <w:r w:rsidR="00D877D1" w:rsidRPr="00FD2DE4">
        <w:rPr>
          <w:rFonts w:ascii="Times New Roman" w:hAnsi="Times New Roman"/>
          <w:sz w:val="26"/>
          <w:szCs w:val="26"/>
        </w:rPr>
        <w:t xml:space="preserve">                                                          </w:t>
      </w:r>
      <w:r w:rsidR="00CD12E7">
        <w:rPr>
          <w:rFonts w:ascii="Times New Roman" w:hAnsi="Times New Roman"/>
          <w:sz w:val="26"/>
          <w:szCs w:val="26"/>
        </w:rPr>
        <w:t xml:space="preserve">      </w:t>
      </w:r>
      <w:r w:rsidR="00B56D63" w:rsidRPr="00FD2DE4">
        <w:rPr>
          <w:rFonts w:ascii="Times New Roman" w:hAnsi="Times New Roman"/>
          <w:sz w:val="26"/>
          <w:szCs w:val="26"/>
        </w:rPr>
        <w:t xml:space="preserve">    </w:t>
      </w:r>
      <w:r w:rsidR="00D877D1" w:rsidRPr="00FD2DE4">
        <w:rPr>
          <w:rFonts w:ascii="Times New Roman" w:hAnsi="Times New Roman"/>
          <w:sz w:val="26"/>
          <w:szCs w:val="26"/>
        </w:rPr>
        <w:t xml:space="preserve">г. Петрозаводск </w:t>
      </w: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Резолютивная часть решения оглашена </w:t>
      </w:r>
      <w:r w:rsidR="001D3F79" w:rsidRPr="00FD2DE4">
        <w:rPr>
          <w:rFonts w:ascii="Times New Roman" w:hAnsi="Times New Roman"/>
          <w:sz w:val="26"/>
          <w:szCs w:val="26"/>
        </w:rPr>
        <w:t xml:space="preserve"> </w:t>
      </w:r>
      <w:r w:rsidR="00FF627B">
        <w:rPr>
          <w:rFonts w:ascii="Times New Roman" w:hAnsi="Times New Roman"/>
          <w:sz w:val="26"/>
          <w:szCs w:val="26"/>
        </w:rPr>
        <w:t>09</w:t>
      </w:r>
      <w:r w:rsidR="005F7605">
        <w:rPr>
          <w:rFonts w:ascii="Times New Roman" w:hAnsi="Times New Roman"/>
          <w:sz w:val="26"/>
          <w:szCs w:val="26"/>
        </w:rPr>
        <w:t xml:space="preserve"> </w:t>
      </w:r>
      <w:r w:rsidR="00FF627B">
        <w:rPr>
          <w:rFonts w:ascii="Times New Roman" w:hAnsi="Times New Roman"/>
          <w:sz w:val="26"/>
          <w:szCs w:val="26"/>
        </w:rPr>
        <w:t>апреля</w:t>
      </w:r>
      <w:r w:rsidR="003B243C">
        <w:rPr>
          <w:rFonts w:ascii="Times New Roman" w:hAnsi="Times New Roman"/>
          <w:sz w:val="26"/>
          <w:szCs w:val="26"/>
        </w:rPr>
        <w:t xml:space="preserve"> </w:t>
      </w:r>
      <w:r w:rsidR="007C613C">
        <w:rPr>
          <w:rFonts w:ascii="Times New Roman" w:hAnsi="Times New Roman"/>
          <w:sz w:val="26"/>
          <w:szCs w:val="26"/>
        </w:rPr>
        <w:t xml:space="preserve"> </w:t>
      </w:r>
      <w:r w:rsidRPr="00FD2DE4">
        <w:rPr>
          <w:rFonts w:ascii="Times New Roman" w:hAnsi="Times New Roman"/>
          <w:sz w:val="26"/>
          <w:szCs w:val="26"/>
        </w:rPr>
        <w:t>201</w:t>
      </w:r>
      <w:r w:rsidR="005F7605">
        <w:rPr>
          <w:rFonts w:ascii="Times New Roman" w:hAnsi="Times New Roman"/>
          <w:sz w:val="26"/>
          <w:szCs w:val="26"/>
        </w:rPr>
        <w:t>4</w:t>
      </w:r>
      <w:r w:rsidRPr="00FD2DE4">
        <w:rPr>
          <w:rFonts w:ascii="Times New Roman" w:hAnsi="Times New Roman"/>
          <w:sz w:val="26"/>
          <w:szCs w:val="26"/>
        </w:rPr>
        <w:t xml:space="preserve"> года </w:t>
      </w: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В полном объеме решение изготовлено </w:t>
      </w:r>
      <w:r w:rsidR="001D3F79" w:rsidRPr="00FD2DE4">
        <w:rPr>
          <w:rFonts w:ascii="Times New Roman" w:hAnsi="Times New Roman"/>
          <w:sz w:val="26"/>
          <w:szCs w:val="26"/>
        </w:rPr>
        <w:t xml:space="preserve"> </w:t>
      </w:r>
      <w:r w:rsidR="00AB503B">
        <w:rPr>
          <w:rFonts w:ascii="Times New Roman" w:hAnsi="Times New Roman"/>
          <w:sz w:val="26"/>
          <w:szCs w:val="26"/>
        </w:rPr>
        <w:t>23</w:t>
      </w:r>
      <w:r w:rsidR="00A211E1">
        <w:rPr>
          <w:rFonts w:ascii="Times New Roman" w:hAnsi="Times New Roman"/>
          <w:sz w:val="26"/>
          <w:szCs w:val="26"/>
        </w:rPr>
        <w:t xml:space="preserve"> </w:t>
      </w:r>
      <w:r w:rsidR="00FF627B">
        <w:rPr>
          <w:rFonts w:ascii="Times New Roman" w:hAnsi="Times New Roman"/>
          <w:sz w:val="26"/>
          <w:szCs w:val="26"/>
        </w:rPr>
        <w:t>апреля</w:t>
      </w:r>
      <w:r w:rsidR="00A211E1">
        <w:rPr>
          <w:rFonts w:ascii="Times New Roman" w:hAnsi="Times New Roman"/>
          <w:sz w:val="26"/>
          <w:szCs w:val="26"/>
        </w:rPr>
        <w:t xml:space="preserve"> </w:t>
      </w:r>
      <w:r w:rsidR="00FF627B">
        <w:rPr>
          <w:rFonts w:ascii="Times New Roman" w:hAnsi="Times New Roman"/>
          <w:sz w:val="26"/>
          <w:szCs w:val="26"/>
        </w:rPr>
        <w:t xml:space="preserve"> </w:t>
      </w:r>
      <w:r w:rsidR="00A211E1">
        <w:rPr>
          <w:rFonts w:ascii="Times New Roman" w:hAnsi="Times New Roman"/>
          <w:sz w:val="26"/>
          <w:szCs w:val="26"/>
        </w:rPr>
        <w:t>201</w:t>
      </w:r>
      <w:r w:rsidR="005F7605">
        <w:rPr>
          <w:rFonts w:ascii="Times New Roman" w:hAnsi="Times New Roman"/>
          <w:sz w:val="26"/>
          <w:szCs w:val="26"/>
        </w:rPr>
        <w:t>4</w:t>
      </w:r>
      <w:r w:rsidR="00A211E1">
        <w:rPr>
          <w:rFonts w:ascii="Times New Roman" w:hAnsi="Times New Roman"/>
          <w:sz w:val="26"/>
          <w:szCs w:val="26"/>
        </w:rPr>
        <w:t xml:space="preserve">  </w:t>
      </w:r>
      <w:r w:rsidRPr="00FD2DE4">
        <w:rPr>
          <w:rFonts w:ascii="Times New Roman" w:hAnsi="Times New Roman"/>
          <w:sz w:val="26"/>
          <w:szCs w:val="26"/>
        </w:rPr>
        <w:t xml:space="preserve">года </w:t>
      </w:r>
    </w:p>
    <w:p w:rsidR="00D877D1" w:rsidRPr="00D91E7D" w:rsidRDefault="00D877D1" w:rsidP="00D877D1">
      <w:pPr>
        <w:spacing w:after="0" w:line="240" w:lineRule="auto"/>
        <w:ind w:firstLine="709"/>
        <w:jc w:val="both"/>
        <w:rPr>
          <w:rFonts w:ascii="Times New Roman" w:hAnsi="Times New Roman"/>
          <w:sz w:val="16"/>
          <w:szCs w:val="16"/>
        </w:rPr>
      </w:pPr>
    </w:p>
    <w:p w:rsidR="00D877D1" w:rsidRPr="00FD2DE4" w:rsidRDefault="00D877D1" w:rsidP="00D877D1">
      <w:pPr>
        <w:spacing w:after="0" w:line="240" w:lineRule="auto"/>
        <w:ind w:firstLine="709"/>
        <w:jc w:val="both"/>
        <w:rPr>
          <w:rFonts w:ascii="Times New Roman" w:hAnsi="Times New Roman"/>
          <w:sz w:val="26"/>
          <w:szCs w:val="26"/>
        </w:rPr>
      </w:pPr>
      <w:r w:rsidRPr="00FD2DE4">
        <w:rPr>
          <w:rFonts w:ascii="Times New Roman" w:hAnsi="Times New Roman"/>
          <w:sz w:val="26"/>
          <w:szCs w:val="26"/>
        </w:rPr>
        <w:t xml:space="preserve">Комиссия Управления Федеральной антимонопольной службы по Республике Карелия (сокращенное наименование – Карельское УФАС России) по рассмотрению дела о нарушении антимонопольного законодательства в составе: </w:t>
      </w:r>
    </w:p>
    <w:p w:rsidR="00D877D1" w:rsidRPr="00D91E7D" w:rsidRDefault="00D877D1" w:rsidP="00D877D1">
      <w:pPr>
        <w:spacing w:after="0" w:line="240" w:lineRule="auto"/>
        <w:ind w:firstLine="709"/>
        <w:jc w:val="both"/>
        <w:rPr>
          <w:rFonts w:ascii="Times New Roman" w:hAnsi="Times New Roman"/>
          <w:sz w:val="16"/>
          <w:szCs w:val="16"/>
        </w:rPr>
      </w:pPr>
    </w:p>
    <w:tbl>
      <w:tblPr>
        <w:tblW w:w="0" w:type="auto"/>
        <w:tblLook w:val="04A0" w:firstRow="1" w:lastRow="0" w:firstColumn="1" w:lastColumn="0" w:noHBand="0" w:noVBand="1"/>
      </w:tblPr>
      <w:tblGrid>
        <w:gridCol w:w="2362"/>
        <w:gridCol w:w="7952"/>
      </w:tblGrid>
      <w:tr w:rsidR="00D877D1" w:rsidRPr="00FD2DE4" w:rsidTr="00325E9E">
        <w:tc>
          <w:tcPr>
            <w:tcW w:w="2362" w:type="dxa"/>
          </w:tcPr>
          <w:p w:rsidR="00D877D1" w:rsidRPr="00FD2DE4" w:rsidRDefault="00FF627B" w:rsidP="00254A3A">
            <w:pPr>
              <w:spacing w:after="0" w:line="240" w:lineRule="auto"/>
              <w:ind w:firstLine="0"/>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Пряхин А.Б. </w:t>
            </w:r>
          </w:p>
        </w:tc>
        <w:tc>
          <w:tcPr>
            <w:tcW w:w="7952" w:type="dxa"/>
          </w:tcPr>
          <w:p w:rsidR="00D877D1" w:rsidRPr="00FD2DE4" w:rsidRDefault="00D877D1" w:rsidP="00FF627B">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w:t>
            </w:r>
            <w:r w:rsidR="00FF627B">
              <w:rPr>
                <w:rFonts w:ascii="Times New Roman" w:eastAsia="Times New Roman" w:hAnsi="Times New Roman"/>
                <w:sz w:val="26"/>
                <w:szCs w:val="26"/>
                <w:lang w:eastAsia="ru-RU"/>
              </w:rPr>
              <w:t>р</w:t>
            </w:r>
            <w:r w:rsidRPr="00FD2DE4">
              <w:rPr>
                <w:rFonts w:ascii="Times New Roman" w:eastAsia="Times New Roman" w:hAnsi="Times New Roman"/>
                <w:sz w:val="26"/>
                <w:szCs w:val="26"/>
                <w:lang w:eastAsia="ru-RU"/>
              </w:rPr>
              <w:t>уководител</w:t>
            </w:r>
            <w:r w:rsidR="00FF627B">
              <w:rPr>
                <w:rFonts w:ascii="Times New Roman" w:eastAsia="Times New Roman" w:hAnsi="Times New Roman"/>
                <w:sz w:val="26"/>
                <w:szCs w:val="26"/>
                <w:lang w:eastAsia="ru-RU"/>
              </w:rPr>
              <w:t>ь</w:t>
            </w:r>
            <w:r w:rsidRPr="00FD2DE4">
              <w:rPr>
                <w:rFonts w:ascii="Times New Roman" w:eastAsia="Times New Roman" w:hAnsi="Times New Roman"/>
                <w:sz w:val="26"/>
                <w:szCs w:val="26"/>
                <w:lang w:eastAsia="ru-RU"/>
              </w:rPr>
              <w:t xml:space="preserve"> Карельского УФАС России, </w:t>
            </w:r>
            <w:r w:rsidR="00D06FEF">
              <w:rPr>
                <w:rFonts w:ascii="Times New Roman" w:eastAsia="Times New Roman" w:hAnsi="Times New Roman"/>
                <w:sz w:val="26"/>
                <w:szCs w:val="26"/>
                <w:lang w:eastAsia="ru-RU"/>
              </w:rPr>
              <w:t>п</w:t>
            </w:r>
            <w:r w:rsidR="001D3F79" w:rsidRPr="00FD2DE4">
              <w:rPr>
                <w:rFonts w:ascii="Times New Roman" w:eastAsia="Times New Roman" w:hAnsi="Times New Roman"/>
                <w:sz w:val="26"/>
                <w:szCs w:val="26"/>
                <w:lang w:eastAsia="ru-RU"/>
              </w:rPr>
              <w:t xml:space="preserve">редседатель </w:t>
            </w:r>
            <w:r w:rsidRPr="00FD2DE4">
              <w:rPr>
                <w:rFonts w:ascii="Times New Roman" w:eastAsia="Times New Roman" w:hAnsi="Times New Roman"/>
                <w:sz w:val="26"/>
                <w:szCs w:val="26"/>
                <w:lang w:eastAsia="ru-RU"/>
              </w:rPr>
              <w:t>комиссии</w:t>
            </w:r>
            <w:r w:rsidR="001D3F79" w:rsidRPr="00FD2DE4">
              <w:rPr>
                <w:rFonts w:ascii="Times New Roman" w:eastAsia="Times New Roman" w:hAnsi="Times New Roman"/>
                <w:sz w:val="26"/>
                <w:szCs w:val="26"/>
                <w:lang w:eastAsia="ru-RU"/>
              </w:rPr>
              <w:t>;</w:t>
            </w:r>
            <w:r w:rsidRPr="00FD2DE4">
              <w:rPr>
                <w:rFonts w:ascii="Times New Roman" w:eastAsia="Times New Roman" w:hAnsi="Times New Roman"/>
                <w:sz w:val="26"/>
                <w:szCs w:val="26"/>
                <w:lang w:eastAsia="ru-RU"/>
              </w:rPr>
              <w:t xml:space="preserve"> </w:t>
            </w:r>
          </w:p>
        </w:tc>
      </w:tr>
      <w:tr w:rsidR="00D877D1" w:rsidRPr="00FD2DE4" w:rsidTr="00325E9E">
        <w:tc>
          <w:tcPr>
            <w:tcW w:w="2362" w:type="dxa"/>
          </w:tcPr>
          <w:p w:rsidR="00D877D1" w:rsidRPr="00FD2DE4" w:rsidRDefault="00FF627B" w:rsidP="00254A3A">
            <w:pPr>
              <w:spacing w:after="0" w:line="240" w:lineRule="auto"/>
              <w:ind w:firstLine="0"/>
              <w:jc w:val="both"/>
              <w:outlineLvl w:val="0"/>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Грущакова</w:t>
            </w:r>
            <w:proofErr w:type="spellEnd"/>
            <w:r>
              <w:rPr>
                <w:rFonts w:ascii="Times New Roman" w:eastAsia="Times New Roman" w:hAnsi="Times New Roman"/>
                <w:sz w:val="26"/>
                <w:szCs w:val="26"/>
                <w:lang w:eastAsia="ru-RU"/>
              </w:rPr>
              <w:t xml:space="preserve"> Г.А. </w:t>
            </w:r>
          </w:p>
        </w:tc>
        <w:tc>
          <w:tcPr>
            <w:tcW w:w="7952" w:type="dxa"/>
          </w:tcPr>
          <w:p w:rsidR="00D877D1" w:rsidRPr="00FD2DE4" w:rsidRDefault="003B243C" w:rsidP="001D3F79">
            <w:pPr>
              <w:spacing w:after="0" w:line="240" w:lineRule="auto"/>
              <w:ind w:firstLine="0"/>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начальник отдела </w:t>
            </w:r>
            <w:r w:rsidR="00A211E1">
              <w:rPr>
                <w:rFonts w:ascii="Times New Roman" w:eastAsia="Times New Roman" w:hAnsi="Times New Roman"/>
                <w:sz w:val="26"/>
                <w:szCs w:val="26"/>
                <w:lang w:eastAsia="ru-RU"/>
              </w:rPr>
              <w:t xml:space="preserve">антимонопольного </w:t>
            </w:r>
            <w:r>
              <w:rPr>
                <w:rFonts w:ascii="Times New Roman" w:eastAsia="Times New Roman" w:hAnsi="Times New Roman"/>
                <w:sz w:val="26"/>
                <w:szCs w:val="26"/>
                <w:lang w:eastAsia="ru-RU"/>
              </w:rPr>
              <w:t>контроля хозяйствующих субъектов</w:t>
            </w:r>
            <w:r w:rsidR="00A211E1">
              <w:rPr>
                <w:rFonts w:ascii="Times New Roman" w:eastAsia="Times New Roman" w:hAnsi="Times New Roman"/>
                <w:sz w:val="26"/>
                <w:szCs w:val="26"/>
                <w:lang w:eastAsia="ru-RU"/>
              </w:rPr>
              <w:t xml:space="preserve">, недобросовестной конкуренции и рекламы  </w:t>
            </w:r>
            <w:r>
              <w:rPr>
                <w:rFonts w:ascii="Times New Roman" w:eastAsia="Times New Roman" w:hAnsi="Times New Roman"/>
                <w:sz w:val="26"/>
                <w:szCs w:val="26"/>
                <w:lang w:eastAsia="ru-RU"/>
              </w:rPr>
              <w:t xml:space="preserve"> Карельского УФАС России, член комиссии;  </w:t>
            </w:r>
          </w:p>
        </w:tc>
      </w:tr>
      <w:tr w:rsidR="003B243C" w:rsidRPr="00FD2DE4" w:rsidTr="00325E9E">
        <w:tc>
          <w:tcPr>
            <w:tcW w:w="2362" w:type="dxa"/>
          </w:tcPr>
          <w:p w:rsidR="003B243C" w:rsidRPr="00FD2DE4" w:rsidRDefault="00FF627B" w:rsidP="00254A3A">
            <w:pPr>
              <w:spacing w:after="0" w:line="240" w:lineRule="auto"/>
              <w:ind w:firstLine="0"/>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Ковалева О.В. </w:t>
            </w:r>
          </w:p>
        </w:tc>
        <w:tc>
          <w:tcPr>
            <w:tcW w:w="7952" w:type="dxa"/>
          </w:tcPr>
          <w:p w:rsidR="003B243C" w:rsidRPr="00FD2DE4" w:rsidRDefault="003B243C" w:rsidP="00A211E1">
            <w:pPr>
              <w:spacing w:after="0" w:line="240" w:lineRule="auto"/>
              <w:ind w:firstLine="0"/>
              <w:jc w:val="both"/>
              <w:outlineLvl w:val="0"/>
              <w:rPr>
                <w:rFonts w:ascii="Times New Roman" w:eastAsia="Times New Roman" w:hAnsi="Times New Roman"/>
                <w:sz w:val="26"/>
                <w:szCs w:val="26"/>
                <w:lang w:eastAsia="ru-RU"/>
              </w:rPr>
            </w:pPr>
            <w:r w:rsidRPr="00FD2DE4">
              <w:rPr>
                <w:rFonts w:ascii="Times New Roman" w:eastAsia="Times New Roman" w:hAnsi="Times New Roman"/>
                <w:sz w:val="26"/>
                <w:szCs w:val="26"/>
                <w:lang w:eastAsia="ru-RU"/>
              </w:rPr>
              <w:t xml:space="preserve">- главный специалист-эксперт отдела </w:t>
            </w:r>
            <w:r w:rsidR="00A211E1">
              <w:rPr>
                <w:rFonts w:ascii="Times New Roman" w:eastAsia="Times New Roman" w:hAnsi="Times New Roman"/>
                <w:sz w:val="26"/>
                <w:szCs w:val="26"/>
                <w:lang w:eastAsia="ru-RU"/>
              </w:rPr>
              <w:t xml:space="preserve">антимонопольного контроля </w:t>
            </w:r>
            <w:r w:rsidRPr="00FD2DE4">
              <w:rPr>
                <w:rFonts w:ascii="Times New Roman" w:eastAsia="Times New Roman" w:hAnsi="Times New Roman"/>
                <w:sz w:val="26"/>
                <w:szCs w:val="26"/>
                <w:lang w:eastAsia="ru-RU"/>
              </w:rPr>
              <w:t>хозяйствующих субъектов</w:t>
            </w:r>
            <w:r w:rsidR="00A211E1">
              <w:rPr>
                <w:rFonts w:ascii="Times New Roman" w:eastAsia="Times New Roman" w:hAnsi="Times New Roman"/>
                <w:sz w:val="26"/>
                <w:szCs w:val="26"/>
                <w:lang w:eastAsia="ru-RU"/>
              </w:rPr>
              <w:t xml:space="preserve">, недобросовестной конкуренции и рекламы </w:t>
            </w:r>
            <w:r w:rsidRPr="00FD2DE4">
              <w:rPr>
                <w:rFonts w:ascii="Times New Roman" w:eastAsia="Times New Roman" w:hAnsi="Times New Roman"/>
                <w:sz w:val="26"/>
                <w:szCs w:val="26"/>
                <w:lang w:eastAsia="ru-RU"/>
              </w:rPr>
              <w:t xml:space="preserve"> Карельского УФАС России, член комиссии</w:t>
            </w:r>
            <w:r w:rsidR="00A211E1">
              <w:rPr>
                <w:rFonts w:ascii="Times New Roman" w:eastAsia="Times New Roman" w:hAnsi="Times New Roman"/>
                <w:sz w:val="26"/>
                <w:szCs w:val="26"/>
                <w:lang w:eastAsia="ru-RU"/>
              </w:rPr>
              <w:t xml:space="preserve">, </w:t>
            </w:r>
          </w:p>
        </w:tc>
      </w:tr>
    </w:tbl>
    <w:p w:rsidR="00213487" w:rsidRDefault="00213487" w:rsidP="00D877D1">
      <w:pPr>
        <w:spacing w:after="0" w:line="240" w:lineRule="auto"/>
        <w:ind w:firstLine="0"/>
        <w:jc w:val="both"/>
        <w:rPr>
          <w:rFonts w:ascii="Times New Roman" w:hAnsi="Times New Roman"/>
          <w:sz w:val="26"/>
          <w:szCs w:val="26"/>
        </w:rPr>
      </w:pPr>
    </w:p>
    <w:p w:rsidR="00805271" w:rsidRDefault="00D877D1" w:rsidP="00D877D1">
      <w:pPr>
        <w:spacing w:after="0" w:line="240" w:lineRule="auto"/>
        <w:ind w:firstLine="0"/>
        <w:jc w:val="both"/>
        <w:rPr>
          <w:rFonts w:ascii="Times New Roman" w:hAnsi="Times New Roman"/>
          <w:sz w:val="26"/>
          <w:szCs w:val="26"/>
        </w:rPr>
      </w:pPr>
      <w:r w:rsidRPr="00FD2DE4">
        <w:rPr>
          <w:rFonts w:ascii="Times New Roman" w:hAnsi="Times New Roman"/>
          <w:sz w:val="26"/>
          <w:szCs w:val="26"/>
        </w:rPr>
        <w:t>рассмотрев дело №</w:t>
      </w:r>
      <w:r w:rsidR="001D3F79" w:rsidRPr="00FD2DE4">
        <w:rPr>
          <w:rFonts w:ascii="Times New Roman" w:hAnsi="Times New Roman"/>
          <w:sz w:val="26"/>
          <w:szCs w:val="26"/>
        </w:rPr>
        <w:t>03-16</w:t>
      </w:r>
      <w:r w:rsidRPr="00FD2DE4">
        <w:rPr>
          <w:rFonts w:ascii="Times New Roman" w:hAnsi="Times New Roman"/>
          <w:sz w:val="26"/>
          <w:szCs w:val="26"/>
        </w:rPr>
        <w:t>/</w:t>
      </w:r>
      <w:r w:rsidR="00FF627B">
        <w:rPr>
          <w:rFonts w:ascii="Times New Roman" w:hAnsi="Times New Roman"/>
          <w:sz w:val="26"/>
          <w:szCs w:val="26"/>
        </w:rPr>
        <w:t>41</w:t>
      </w:r>
      <w:r w:rsidR="001D3F79" w:rsidRPr="00FD2DE4">
        <w:rPr>
          <w:rFonts w:ascii="Times New Roman" w:hAnsi="Times New Roman"/>
          <w:sz w:val="26"/>
          <w:szCs w:val="26"/>
        </w:rPr>
        <w:t>-201</w:t>
      </w:r>
      <w:r w:rsidR="00A211E1">
        <w:rPr>
          <w:rFonts w:ascii="Times New Roman" w:hAnsi="Times New Roman"/>
          <w:sz w:val="26"/>
          <w:szCs w:val="26"/>
        </w:rPr>
        <w:t>3</w:t>
      </w:r>
      <w:r w:rsidRPr="00FD2DE4">
        <w:rPr>
          <w:rFonts w:ascii="Times New Roman" w:hAnsi="Times New Roman"/>
          <w:sz w:val="26"/>
          <w:szCs w:val="26"/>
        </w:rPr>
        <w:t xml:space="preserve">, возбужденное по признакам нарушения </w:t>
      </w:r>
      <w:r w:rsidR="00805271">
        <w:rPr>
          <w:rFonts w:ascii="Times New Roman" w:hAnsi="Times New Roman"/>
          <w:sz w:val="26"/>
          <w:szCs w:val="26"/>
        </w:rPr>
        <w:t xml:space="preserve">обществом с ограниченной ответственностью </w:t>
      </w:r>
      <w:r w:rsidR="00D06FEF">
        <w:rPr>
          <w:rFonts w:ascii="Times New Roman" w:hAnsi="Times New Roman"/>
          <w:sz w:val="26"/>
          <w:szCs w:val="26"/>
        </w:rPr>
        <w:t>«</w:t>
      </w:r>
      <w:proofErr w:type="spellStart"/>
      <w:r w:rsidR="00FF627B">
        <w:rPr>
          <w:rFonts w:ascii="Times New Roman" w:hAnsi="Times New Roman"/>
          <w:sz w:val="26"/>
          <w:szCs w:val="26"/>
        </w:rPr>
        <w:t>Теплоресурс</w:t>
      </w:r>
      <w:proofErr w:type="spellEnd"/>
      <w:r w:rsidR="00FF627B">
        <w:rPr>
          <w:rFonts w:ascii="Times New Roman" w:hAnsi="Times New Roman"/>
          <w:sz w:val="26"/>
          <w:szCs w:val="26"/>
        </w:rPr>
        <w:t xml:space="preserve"> плюс</w:t>
      </w:r>
      <w:r w:rsidR="00D06FEF">
        <w:rPr>
          <w:rFonts w:ascii="Times New Roman" w:hAnsi="Times New Roman"/>
          <w:sz w:val="26"/>
          <w:szCs w:val="26"/>
        </w:rPr>
        <w:t>» (</w:t>
      </w:r>
      <w:r w:rsidR="00805271">
        <w:rPr>
          <w:rFonts w:ascii="Times New Roman" w:hAnsi="Times New Roman"/>
          <w:sz w:val="26"/>
          <w:szCs w:val="26"/>
        </w:rPr>
        <w:t>186</w:t>
      </w:r>
      <w:r w:rsidR="00FF627B">
        <w:rPr>
          <w:rFonts w:ascii="Times New Roman" w:hAnsi="Times New Roman"/>
          <w:sz w:val="26"/>
          <w:szCs w:val="26"/>
        </w:rPr>
        <w:t>430</w:t>
      </w:r>
      <w:r w:rsidR="003B243C">
        <w:rPr>
          <w:rFonts w:ascii="Times New Roman" w:hAnsi="Times New Roman"/>
          <w:sz w:val="26"/>
          <w:szCs w:val="26"/>
        </w:rPr>
        <w:t xml:space="preserve">, </w:t>
      </w:r>
      <w:r w:rsidR="00FF627B">
        <w:rPr>
          <w:rFonts w:ascii="Times New Roman" w:hAnsi="Times New Roman"/>
          <w:sz w:val="26"/>
          <w:szCs w:val="26"/>
        </w:rPr>
        <w:t>п</w:t>
      </w:r>
      <w:r w:rsidR="003B243C">
        <w:rPr>
          <w:rFonts w:ascii="Times New Roman" w:hAnsi="Times New Roman"/>
          <w:sz w:val="26"/>
          <w:szCs w:val="26"/>
        </w:rPr>
        <w:t>.</w:t>
      </w:r>
      <w:r w:rsidR="00FF627B">
        <w:rPr>
          <w:rFonts w:ascii="Times New Roman" w:hAnsi="Times New Roman"/>
          <w:sz w:val="26"/>
          <w:szCs w:val="26"/>
        </w:rPr>
        <w:t xml:space="preserve"> Надвоицы</w:t>
      </w:r>
      <w:r w:rsidR="003B243C">
        <w:rPr>
          <w:rFonts w:ascii="Times New Roman" w:hAnsi="Times New Roman"/>
          <w:sz w:val="26"/>
          <w:szCs w:val="26"/>
        </w:rPr>
        <w:t xml:space="preserve">, ул. </w:t>
      </w:r>
      <w:r w:rsidR="00FF627B">
        <w:rPr>
          <w:rFonts w:ascii="Times New Roman" w:hAnsi="Times New Roman"/>
          <w:sz w:val="26"/>
          <w:szCs w:val="26"/>
        </w:rPr>
        <w:t>Заводская</w:t>
      </w:r>
      <w:r w:rsidR="003B243C">
        <w:rPr>
          <w:rFonts w:ascii="Times New Roman" w:hAnsi="Times New Roman"/>
          <w:sz w:val="26"/>
          <w:szCs w:val="26"/>
        </w:rPr>
        <w:t xml:space="preserve">, д. </w:t>
      </w:r>
      <w:r w:rsidR="00FF627B">
        <w:rPr>
          <w:rFonts w:ascii="Times New Roman" w:hAnsi="Times New Roman"/>
          <w:sz w:val="26"/>
          <w:szCs w:val="26"/>
        </w:rPr>
        <w:t>1</w:t>
      </w:r>
      <w:r w:rsidR="003B243C">
        <w:rPr>
          <w:rFonts w:ascii="Times New Roman" w:hAnsi="Times New Roman"/>
          <w:sz w:val="26"/>
          <w:szCs w:val="26"/>
        </w:rPr>
        <w:t>, далее – О</w:t>
      </w:r>
      <w:r w:rsidR="00805271">
        <w:rPr>
          <w:rFonts w:ascii="Times New Roman" w:hAnsi="Times New Roman"/>
          <w:sz w:val="26"/>
          <w:szCs w:val="26"/>
        </w:rPr>
        <w:t>О</w:t>
      </w:r>
      <w:r w:rsidR="003B243C">
        <w:rPr>
          <w:rFonts w:ascii="Times New Roman" w:hAnsi="Times New Roman"/>
          <w:sz w:val="26"/>
          <w:szCs w:val="26"/>
        </w:rPr>
        <w:t>О «</w:t>
      </w:r>
      <w:proofErr w:type="spellStart"/>
      <w:r w:rsidR="00FF627B">
        <w:rPr>
          <w:rFonts w:ascii="Times New Roman" w:hAnsi="Times New Roman"/>
          <w:sz w:val="26"/>
          <w:szCs w:val="26"/>
        </w:rPr>
        <w:t>Теплоресурс</w:t>
      </w:r>
      <w:proofErr w:type="spellEnd"/>
      <w:r w:rsidR="00FF627B">
        <w:rPr>
          <w:rFonts w:ascii="Times New Roman" w:hAnsi="Times New Roman"/>
          <w:sz w:val="26"/>
          <w:szCs w:val="26"/>
        </w:rPr>
        <w:t xml:space="preserve"> плюс</w:t>
      </w:r>
      <w:r w:rsidR="003B243C">
        <w:rPr>
          <w:rFonts w:ascii="Times New Roman" w:hAnsi="Times New Roman"/>
          <w:sz w:val="26"/>
          <w:szCs w:val="26"/>
        </w:rPr>
        <w:t>»</w:t>
      </w:r>
      <w:r w:rsidR="007756F9">
        <w:rPr>
          <w:rFonts w:ascii="Times New Roman" w:hAnsi="Times New Roman"/>
          <w:sz w:val="26"/>
          <w:szCs w:val="26"/>
        </w:rPr>
        <w:t>, ответчик</w:t>
      </w:r>
      <w:r w:rsidR="00836E53">
        <w:rPr>
          <w:rFonts w:ascii="Times New Roman" w:hAnsi="Times New Roman"/>
          <w:sz w:val="26"/>
          <w:szCs w:val="26"/>
        </w:rPr>
        <w:t>, общество</w:t>
      </w:r>
      <w:r w:rsidR="003A49CB">
        <w:rPr>
          <w:rFonts w:ascii="Times New Roman" w:hAnsi="Times New Roman"/>
          <w:sz w:val="26"/>
          <w:szCs w:val="26"/>
        </w:rPr>
        <w:t xml:space="preserve">) части </w:t>
      </w:r>
      <w:r w:rsidRPr="00FD2DE4">
        <w:rPr>
          <w:rFonts w:ascii="Times New Roman" w:hAnsi="Times New Roman"/>
          <w:sz w:val="26"/>
          <w:szCs w:val="26"/>
        </w:rPr>
        <w:t xml:space="preserve">1 статьи </w:t>
      </w:r>
      <w:r w:rsidR="001D3F79" w:rsidRPr="00FD2DE4">
        <w:rPr>
          <w:rFonts w:ascii="Times New Roman" w:hAnsi="Times New Roman"/>
          <w:sz w:val="26"/>
          <w:szCs w:val="26"/>
        </w:rPr>
        <w:t>10</w:t>
      </w:r>
      <w:r w:rsidRPr="00FD2DE4">
        <w:rPr>
          <w:rFonts w:ascii="Times New Roman" w:hAnsi="Times New Roman"/>
          <w:sz w:val="26"/>
          <w:szCs w:val="26"/>
        </w:rPr>
        <w:t xml:space="preserve"> Федерального закона от </w:t>
      </w:r>
      <w:r w:rsidR="001D3F79" w:rsidRPr="00FD2DE4">
        <w:rPr>
          <w:rFonts w:ascii="Times New Roman" w:hAnsi="Times New Roman"/>
          <w:sz w:val="26"/>
          <w:szCs w:val="26"/>
        </w:rPr>
        <w:t xml:space="preserve">26 июля 2006 года </w:t>
      </w:r>
      <w:r w:rsidRPr="00FD2DE4">
        <w:rPr>
          <w:rFonts w:ascii="Times New Roman" w:hAnsi="Times New Roman"/>
          <w:sz w:val="26"/>
          <w:szCs w:val="26"/>
        </w:rPr>
        <w:t>№135-ФЗ «О защите конкуренции» (далее –</w:t>
      </w:r>
      <w:r w:rsidR="001F280F">
        <w:rPr>
          <w:rFonts w:ascii="Times New Roman" w:hAnsi="Times New Roman"/>
          <w:sz w:val="26"/>
          <w:szCs w:val="26"/>
        </w:rPr>
        <w:t xml:space="preserve"> </w:t>
      </w:r>
      <w:r w:rsidR="001D3F79" w:rsidRPr="00FD2DE4">
        <w:rPr>
          <w:rFonts w:ascii="Times New Roman" w:hAnsi="Times New Roman"/>
          <w:sz w:val="26"/>
          <w:szCs w:val="26"/>
        </w:rPr>
        <w:t xml:space="preserve">Закон о </w:t>
      </w:r>
      <w:r w:rsidRPr="00FD2DE4">
        <w:rPr>
          <w:rFonts w:ascii="Times New Roman" w:hAnsi="Times New Roman"/>
          <w:sz w:val="26"/>
          <w:szCs w:val="26"/>
        </w:rPr>
        <w:t xml:space="preserve">защите конкуренции), </w:t>
      </w:r>
      <w:r w:rsidR="001D3F79" w:rsidRPr="00FD2DE4">
        <w:rPr>
          <w:rFonts w:ascii="Times New Roman" w:hAnsi="Times New Roman"/>
          <w:sz w:val="26"/>
          <w:szCs w:val="26"/>
        </w:rPr>
        <w:t xml:space="preserve"> </w:t>
      </w:r>
      <w:r w:rsidR="00805271">
        <w:rPr>
          <w:rFonts w:ascii="Times New Roman" w:hAnsi="Times New Roman"/>
          <w:sz w:val="26"/>
          <w:szCs w:val="26"/>
        </w:rPr>
        <w:t>в отсутствие надлежащим образом уведомленн</w:t>
      </w:r>
      <w:r w:rsidR="00FF627B">
        <w:rPr>
          <w:rFonts w:ascii="Times New Roman" w:hAnsi="Times New Roman"/>
          <w:sz w:val="26"/>
          <w:szCs w:val="26"/>
        </w:rPr>
        <w:t>ой</w:t>
      </w:r>
      <w:r w:rsidR="00805271">
        <w:rPr>
          <w:rFonts w:ascii="Times New Roman" w:hAnsi="Times New Roman"/>
          <w:sz w:val="26"/>
          <w:szCs w:val="26"/>
        </w:rPr>
        <w:t xml:space="preserve"> о времени и месте рассмотрения дела</w:t>
      </w:r>
      <w:r w:rsidR="00FF627B">
        <w:rPr>
          <w:rFonts w:ascii="Times New Roman" w:hAnsi="Times New Roman"/>
          <w:sz w:val="26"/>
          <w:szCs w:val="26"/>
        </w:rPr>
        <w:t xml:space="preserve"> </w:t>
      </w:r>
      <w:r w:rsidR="00805271">
        <w:rPr>
          <w:rFonts w:ascii="Times New Roman" w:hAnsi="Times New Roman"/>
          <w:sz w:val="26"/>
          <w:szCs w:val="26"/>
        </w:rPr>
        <w:t xml:space="preserve"> заявительницы</w:t>
      </w:r>
      <w:r w:rsidR="00FF627B">
        <w:rPr>
          <w:rFonts w:ascii="Times New Roman" w:hAnsi="Times New Roman"/>
          <w:sz w:val="26"/>
          <w:szCs w:val="26"/>
        </w:rPr>
        <w:t>, в присутствии представителей ООО «</w:t>
      </w:r>
      <w:proofErr w:type="spellStart"/>
      <w:r w:rsidR="00FF627B">
        <w:rPr>
          <w:rFonts w:ascii="Times New Roman" w:hAnsi="Times New Roman"/>
          <w:sz w:val="26"/>
          <w:szCs w:val="26"/>
        </w:rPr>
        <w:t>Теплоресурс</w:t>
      </w:r>
      <w:proofErr w:type="spellEnd"/>
      <w:r w:rsidR="00FF627B">
        <w:rPr>
          <w:rFonts w:ascii="Times New Roman" w:hAnsi="Times New Roman"/>
          <w:sz w:val="26"/>
          <w:szCs w:val="26"/>
        </w:rPr>
        <w:t xml:space="preserve"> плюс» - директора Романова Сергея Анатольевича (приказ от 01 декабря 2012 года №96)</w:t>
      </w:r>
      <w:r w:rsidR="00805271">
        <w:rPr>
          <w:rFonts w:ascii="Times New Roman" w:hAnsi="Times New Roman"/>
          <w:sz w:val="26"/>
          <w:szCs w:val="26"/>
        </w:rPr>
        <w:t>,</w:t>
      </w:r>
      <w:r w:rsidR="00FF627B">
        <w:rPr>
          <w:rFonts w:ascii="Times New Roman" w:hAnsi="Times New Roman"/>
          <w:sz w:val="26"/>
          <w:szCs w:val="26"/>
        </w:rPr>
        <w:t xml:space="preserve">  представителя по доверенности Горячева Ильи Борисовича (доверенность от 26 февраля 2014 года) </w:t>
      </w:r>
      <w:r w:rsidR="00805271">
        <w:rPr>
          <w:rFonts w:ascii="Times New Roman" w:hAnsi="Times New Roman"/>
          <w:sz w:val="26"/>
          <w:szCs w:val="26"/>
        </w:rPr>
        <w:t xml:space="preserve">   </w:t>
      </w:r>
    </w:p>
    <w:p w:rsidR="00AC6D02" w:rsidRDefault="00AC6D02" w:rsidP="00D877D1">
      <w:pPr>
        <w:spacing w:after="0" w:line="240" w:lineRule="auto"/>
        <w:ind w:firstLine="0"/>
        <w:jc w:val="center"/>
        <w:rPr>
          <w:rFonts w:ascii="Times New Roman" w:hAnsi="Times New Roman"/>
          <w:sz w:val="26"/>
          <w:szCs w:val="26"/>
        </w:rPr>
      </w:pPr>
    </w:p>
    <w:p w:rsidR="00D877D1" w:rsidRDefault="00D877D1" w:rsidP="00D877D1">
      <w:pPr>
        <w:spacing w:after="0" w:line="240" w:lineRule="auto"/>
        <w:ind w:firstLine="0"/>
        <w:jc w:val="center"/>
        <w:rPr>
          <w:rFonts w:ascii="Times New Roman" w:hAnsi="Times New Roman"/>
          <w:sz w:val="26"/>
          <w:szCs w:val="26"/>
        </w:rPr>
      </w:pPr>
      <w:r w:rsidRPr="00FD2DE4">
        <w:rPr>
          <w:rFonts w:ascii="Times New Roman" w:hAnsi="Times New Roman"/>
          <w:sz w:val="26"/>
          <w:szCs w:val="26"/>
        </w:rPr>
        <w:t>УСТАНОВИЛА:</w:t>
      </w:r>
    </w:p>
    <w:p w:rsidR="00237305" w:rsidRPr="00FD2DE4" w:rsidRDefault="00237305" w:rsidP="00D877D1">
      <w:pPr>
        <w:spacing w:after="0" w:line="240" w:lineRule="auto"/>
        <w:ind w:firstLine="0"/>
        <w:jc w:val="center"/>
        <w:rPr>
          <w:rFonts w:ascii="Times New Roman" w:hAnsi="Times New Roman"/>
          <w:sz w:val="26"/>
          <w:szCs w:val="26"/>
        </w:rPr>
      </w:pPr>
    </w:p>
    <w:p w:rsidR="00FF627B" w:rsidRPr="00FF627B" w:rsidRDefault="00FF627B" w:rsidP="00F4105F">
      <w:pPr>
        <w:spacing w:after="0" w:line="240" w:lineRule="auto"/>
        <w:ind w:firstLine="709"/>
        <w:jc w:val="both"/>
        <w:rPr>
          <w:rFonts w:ascii="Times New Roman" w:hAnsi="Times New Roman"/>
          <w:sz w:val="26"/>
          <w:szCs w:val="26"/>
        </w:rPr>
      </w:pPr>
      <w:r w:rsidRPr="00FF627B">
        <w:rPr>
          <w:rFonts w:ascii="Times New Roman" w:hAnsi="Times New Roman"/>
          <w:sz w:val="26"/>
          <w:szCs w:val="26"/>
        </w:rPr>
        <w:t>В адрес Карельского УФАС России поступило заявление Клименко Н.А. от 04 сентября 2013 года (</w:t>
      </w:r>
      <w:proofErr w:type="spellStart"/>
      <w:r w:rsidRPr="00FF627B">
        <w:rPr>
          <w:rFonts w:ascii="Times New Roman" w:hAnsi="Times New Roman"/>
          <w:sz w:val="26"/>
          <w:szCs w:val="26"/>
        </w:rPr>
        <w:t>вх</w:t>
      </w:r>
      <w:proofErr w:type="spellEnd"/>
      <w:r w:rsidRPr="00FF627B">
        <w:rPr>
          <w:rFonts w:ascii="Times New Roman" w:hAnsi="Times New Roman"/>
          <w:sz w:val="26"/>
          <w:szCs w:val="26"/>
        </w:rPr>
        <w:t xml:space="preserve">. от 13 сентября 2013 года №4302) с жалобой на действия ООО </w:t>
      </w:r>
      <w:r w:rsidRPr="00FF627B">
        <w:rPr>
          <w:rFonts w:ascii="Times New Roman" w:hAnsi="Times New Roman"/>
          <w:sz w:val="26"/>
          <w:szCs w:val="26"/>
        </w:rPr>
        <w:lastRenderedPageBreak/>
        <w:t>«</w:t>
      </w:r>
      <w:proofErr w:type="spellStart"/>
      <w:r w:rsidRPr="00FF627B">
        <w:rPr>
          <w:rFonts w:ascii="Times New Roman" w:hAnsi="Times New Roman"/>
          <w:sz w:val="26"/>
          <w:szCs w:val="26"/>
        </w:rPr>
        <w:t>Теплоресурс</w:t>
      </w:r>
      <w:proofErr w:type="spellEnd"/>
      <w:r w:rsidRPr="00FF627B">
        <w:rPr>
          <w:rFonts w:ascii="Times New Roman" w:hAnsi="Times New Roman"/>
          <w:sz w:val="26"/>
          <w:szCs w:val="26"/>
        </w:rPr>
        <w:t xml:space="preserve"> плюс» </w:t>
      </w:r>
      <w:r w:rsidRPr="00AB503B">
        <w:rPr>
          <w:rFonts w:ascii="Times New Roman" w:hAnsi="Times New Roman"/>
          <w:sz w:val="26"/>
          <w:szCs w:val="26"/>
        </w:rPr>
        <w:t>в связи</w:t>
      </w:r>
      <w:r w:rsidR="006276A9" w:rsidRPr="00AB503B">
        <w:rPr>
          <w:rFonts w:ascii="Times New Roman" w:hAnsi="Times New Roman"/>
          <w:sz w:val="26"/>
          <w:szCs w:val="26"/>
        </w:rPr>
        <w:t xml:space="preserve"> с</w:t>
      </w:r>
      <w:r w:rsidRPr="00AB503B">
        <w:rPr>
          <w:rFonts w:ascii="Times New Roman" w:hAnsi="Times New Roman"/>
          <w:sz w:val="26"/>
          <w:szCs w:val="26"/>
        </w:rPr>
        <w:t xml:space="preserve"> взиманием</w:t>
      </w:r>
      <w:r w:rsidRPr="00FF627B">
        <w:rPr>
          <w:rFonts w:ascii="Times New Roman" w:hAnsi="Times New Roman"/>
          <w:sz w:val="26"/>
          <w:szCs w:val="26"/>
        </w:rPr>
        <w:t xml:space="preserve"> платы за опломбировку приборов учета воды и электрической энергии. </w:t>
      </w:r>
    </w:p>
    <w:p w:rsidR="00FF627B" w:rsidRPr="00FF627B" w:rsidRDefault="00FF627B" w:rsidP="00F4105F">
      <w:pPr>
        <w:tabs>
          <w:tab w:val="left" w:pos="720"/>
        </w:tabs>
        <w:spacing w:after="0" w:line="240" w:lineRule="auto"/>
        <w:ind w:firstLine="709"/>
        <w:jc w:val="both"/>
        <w:rPr>
          <w:rFonts w:ascii="Times New Roman" w:hAnsi="Times New Roman"/>
          <w:sz w:val="26"/>
          <w:szCs w:val="26"/>
        </w:rPr>
      </w:pPr>
      <w:r w:rsidRPr="00685C12">
        <w:rPr>
          <w:rFonts w:ascii="Times New Roman" w:hAnsi="Times New Roman"/>
          <w:sz w:val="26"/>
          <w:szCs w:val="26"/>
        </w:rPr>
        <w:t>Из приложенных к заявлению документов следовало, что ООО «</w:t>
      </w:r>
      <w:proofErr w:type="spellStart"/>
      <w:r w:rsidRPr="00685C12">
        <w:rPr>
          <w:rFonts w:ascii="Times New Roman" w:hAnsi="Times New Roman"/>
          <w:sz w:val="26"/>
          <w:szCs w:val="26"/>
        </w:rPr>
        <w:t>Теплоресурс</w:t>
      </w:r>
      <w:proofErr w:type="spellEnd"/>
      <w:r w:rsidRPr="00685C12">
        <w:rPr>
          <w:rFonts w:ascii="Times New Roman" w:hAnsi="Times New Roman"/>
          <w:sz w:val="26"/>
          <w:szCs w:val="26"/>
        </w:rPr>
        <w:t xml:space="preserve"> плюс» взимает плату за вызов электромонтера, проверку правильности установки и опломбировку приборов учета электрической энергии, опломбировку приборов учета воды. </w:t>
      </w:r>
    </w:p>
    <w:p w:rsidR="00FF627B" w:rsidRPr="00FF627B" w:rsidRDefault="00FF627B" w:rsidP="00F4105F">
      <w:pPr>
        <w:tabs>
          <w:tab w:val="left" w:pos="720"/>
        </w:tabs>
        <w:spacing w:after="0" w:line="240" w:lineRule="auto"/>
        <w:ind w:firstLine="709"/>
        <w:jc w:val="both"/>
        <w:rPr>
          <w:rFonts w:ascii="Times New Roman" w:hAnsi="Times New Roman"/>
          <w:sz w:val="26"/>
          <w:szCs w:val="26"/>
        </w:rPr>
      </w:pPr>
      <w:r w:rsidRPr="00FF627B">
        <w:rPr>
          <w:rFonts w:ascii="Times New Roman" w:hAnsi="Times New Roman"/>
          <w:sz w:val="26"/>
          <w:szCs w:val="26"/>
        </w:rPr>
        <w:t>В соответствии с пунктом 1 статьи 25, частью 2 статьи 44 Закон</w:t>
      </w:r>
      <w:r>
        <w:rPr>
          <w:rFonts w:ascii="Times New Roman" w:hAnsi="Times New Roman"/>
          <w:sz w:val="26"/>
          <w:szCs w:val="26"/>
        </w:rPr>
        <w:t>а</w:t>
      </w:r>
      <w:r w:rsidRPr="00FF627B">
        <w:rPr>
          <w:rFonts w:ascii="Times New Roman" w:hAnsi="Times New Roman"/>
          <w:sz w:val="26"/>
          <w:szCs w:val="26"/>
        </w:rPr>
        <w:t xml:space="preserve"> о защите конкуренции, с пунктом 3.</w:t>
      </w:r>
      <w:r w:rsidR="0068255B">
        <w:rPr>
          <w:rFonts w:ascii="Times New Roman" w:hAnsi="Times New Roman"/>
          <w:sz w:val="26"/>
          <w:szCs w:val="26"/>
        </w:rPr>
        <w:t>39</w:t>
      </w:r>
      <w:r w:rsidRPr="00FF627B">
        <w:rPr>
          <w:rFonts w:ascii="Times New Roman" w:hAnsi="Times New Roman"/>
          <w:sz w:val="26"/>
          <w:szCs w:val="26"/>
        </w:rPr>
        <w:t xml:space="preserve">.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утвержденного  </w:t>
      </w:r>
      <w:r>
        <w:rPr>
          <w:rFonts w:ascii="Times New Roman" w:hAnsi="Times New Roman"/>
          <w:sz w:val="26"/>
          <w:szCs w:val="26"/>
        </w:rPr>
        <w:t>п</w:t>
      </w:r>
      <w:r w:rsidRPr="00FF627B">
        <w:rPr>
          <w:rFonts w:ascii="Times New Roman" w:hAnsi="Times New Roman"/>
          <w:sz w:val="26"/>
          <w:szCs w:val="26"/>
        </w:rPr>
        <w:t xml:space="preserve">риказом ФАС России от 25 </w:t>
      </w:r>
      <w:r w:rsidR="0068255B">
        <w:rPr>
          <w:rFonts w:ascii="Times New Roman" w:hAnsi="Times New Roman"/>
          <w:sz w:val="26"/>
          <w:szCs w:val="26"/>
        </w:rPr>
        <w:t xml:space="preserve">мая </w:t>
      </w:r>
      <w:r w:rsidRPr="00FF627B">
        <w:rPr>
          <w:rFonts w:ascii="Times New Roman" w:hAnsi="Times New Roman"/>
          <w:sz w:val="26"/>
          <w:szCs w:val="26"/>
        </w:rPr>
        <w:t>20</w:t>
      </w:r>
      <w:r w:rsidR="0068255B">
        <w:rPr>
          <w:rFonts w:ascii="Times New Roman" w:hAnsi="Times New Roman"/>
          <w:sz w:val="26"/>
          <w:szCs w:val="26"/>
        </w:rPr>
        <w:t>12</w:t>
      </w:r>
      <w:r w:rsidRPr="00FF627B">
        <w:rPr>
          <w:rFonts w:ascii="Times New Roman" w:hAnsi="Times New Roman"/>
          <w:sz w:val="26"/>
          <w:szCs w:val="26"/>
        </w:rPr>
        <w:t xml:space="preserve"> года  № </w:t>
      </w:r>
      <w:r w:rsidR="0068255B">
        <w:rPr>
          <w:rFonts w:ascii="Times New Roman" w:hAnsi="Times New Roman"/>
          <w:sz w:val="26"/>
          <w:szCs w:val="26"/>
        </w:rPr>
        <w:t>339</w:t>
      </w:r>
      <w:r w:rsidRPr="00FF627B">
        <w:rPr>
          <w:rFonts w:ascii="Times New Roman" w:hAnsi="Times New Roman"/>
          <w:sz w:val="26"/>
          <w:szCs w:val="26"/>
        </w:rPr>
        <w:t>,  в адрес  ООО «</w:t>
      </w:r>
      <w:proofErr w:type="spellStart"/>
      <w:r w:rsidRPr="00FF627B">
        <w:rPr>
          <w:rFonts w:ascii="Times New Roman" w:hAnsi="Times New Roman"/>
          <w:sz w:val="26"/>
          <w:szCs w:val="26"/>
        </w:rPr>
        <w:t>Теплоресурс</w:t>
      </w:r>
      <w:proofErr w:type="spellEnd"/>
      <w:r w:rsidRPr="00FF627B">
        <w:rPr>
          <w:rFonts w:ascii="Times New Roman" w:hAnsi="Times New Roman"/>
          <w:sz w:val="26"/>
          <w:szCs w:val="26"/>
        </w:rPr>
        <w:t xml:space="preserve"> плюс» был</w:t>
      </w:r>
      <w:r w:rsidR="00D54BBE">
        <w:rPr>
          <w:rFonts w:ascii="Times New Roman" w:hAnsi="Times New Roman"/>
          <w:sz w:val="26"/>
          <w:szCs w:val="26"/>
        </w:rPr>
        <w:t>и</w:t>
      </w:r>
      <w:r w:rsidRPr="00FF627B">
        <w:rPr>
          <w:rFonts w:ascii="Times New Roman" w:hAnsi="Times New Roman"/>
          <w:sz w:val="26"/>
          <w:szCs w:val="26"/>
        </w:rPr>
        <w:t xml:space="preserve"> направлен</w:t>
      </w:r>
      <w:r w:rsidR="00D54BBE">
        <w:rPr>
          <w:rFonts w:ascii="Times New Roman" w:hAnsi="Times New Roman"/>
          <w:sz w:val="26"/>
          <w:szCs w:val="26"/>
        </w:rPr>
        <w:t>ы</w:t>
      </w:r>
      <w:r w:rsidRPr="00FF627B">
        <w:rPr>
          <w:rFonts w:ascii="Times New Roman" w:hAnsi="Times New Roman"/>
          <w:sz w:val="26"/>
          <w:szCs w:val="26"/>
        </w:rPr>
        <w:t xml:space="preserve"> запрос</w:t>
      </w:r>
      <w:r w:rsidR="00D54BBE">
        <w:rPr>
          <w:rFonts w:ascii="Times New Roman" w:hAnsi="Times New Roman"/>
          <w:sz w:val="26"/>
          <w:szCs w:val="26"/>
        </w:rPr>
        <w:t>ы</w:t>
      </w:r>
      <w:r w:rsidRPr="00FF627B">
        <w:rPr>
          <w:rFonts w:ascii="Times New Roman" w:hAnsi="Times New Roman"/>
          <w:sz w:val="26"/>
          <w:szCs w:val="26"/>
        </w:rPr>
        <w:t xml:space="preserve"> о предоставлении сведений (информации)  от 18 сентября 2013 года №03-15/126/2953</w:t>
      </w:r>
      <w:r w:rsidR="00D54BBE">
        <w:rPr>
          <w:rFonts w:ascii="Times New Roman" w:hAnsi="Times New Roman"/>
          <w:sz w:val="26"/>
          <w:szCs w:val="26"/>
        </w:rPr>
        <w:t>, от 18 ноября 2013 года №03-15/126/3504</w:t>
      </w:r>
      <w:r w:rsidRPr="00FF627B">
        <w:rPr>
          <w:rFonts w:ascii="Times New Roman" w:hAnsi="Times New Roman"/>
          <w:sz w:val="26"/>
          <w:szCs w:val="26"/>
        </w:rPr>
        <w:t xml:space="preserve">.  </w:t>
      </w:r>
    </w:p>
    <w:p w:rsidR="00D54BBE" w:rsidRDefault="00FF627B" w:rsidP="00F4105F">
      <w:pPr>
        <w:tabs>
          <w:tab w:val="left" w:pos="720"/>
        </w:tabs>
        <w:spacing w:after="0" w:line="240" w:lineRule="auto"/>
        <w:ind w:firstLine="709"/>
        <w:jc w:val="both"/>
        <w:rPr>
          <w:rFonts w:ascii="Times New Roman" w:hAnsi="Times New Roman"/>
          <w:sz w:val="26"/>
          <w:szCs w:val="26"/>
        </w:rPr>
      </w:pPr>
      <w:r w:rsidRPr="00FF627B">
        <w:rPr>
          <w:rFonts w:ascii="Times New Roman" w:hAnsi="Times New Roman"/>
          <w:sz w:val="26"/>
          <w:szCs w:val="26"/>
        </w:rPr>
        <w:t>Запрошенные документы ООО «</w:t>
      </w:r>
      <w:proofErr w:type="spellStart"/>
      <w:r w:rsidRPr="00FF627B">
        <w:rPr>
          <w:rFonts w:ascii="Times New Roman" w:hAnsi="Times New Roman"/>
          <w:sz w:val="26"/>
          <w:szCs w:val="26"/>
        </w:rPr>
        <w:t>Теплоресурс</w:t>
      </w:r>
      <w:proofErr w:type="spellEnd"/>
      <w:r w:rsidRPr="00FF627B">
        <w:rPr>
          <w:rFonts w:ascii="Times New Roman" w:hAnsi="Times New Roman"/>
          <w:sz w:val="26"/>
          <w:szCs w:val="26"/>
        </w:rPr>
        <w:t xml:space="preserve"> плюс» представило с письм</w:t>
      </w:r>
      <w:r w:rsidR="00D54BBE">
        <w:rPr>
          <w:rFonts w:ascii="Times New Roman" w:hAnsi="Times New Roman"/>
          <w:sz w:val="26"/>
          <w:szCs w:val="26"/>
        </w:rPr>
        <w:t>ами</w:t>
      </w:r>
      <w:r w:rsidRPr="00FF627B">
        <w:rPr>
          <w:rFonts w:ascii="Times New Roman" w:hAnsi="Times New Roman"/>
          <w:sz w:val="26"/>
          <w:szCs w:val="26"/>
        </w:rPr>
        <w:t xml:space="preserve"> от 23 сентября 2013 года №01/2567 (</w:t>
      </w:r>
      <w:proofErr w:type="spellStart"/>
      <w:r w:rsidRPr="00FF627B">
        <w:rPr>
          <w:rFonts w:ascii="Times New Roman" w:hAnsi="Times New Roman"/>
          <w:sz w:val="26"/>
          <w:szCs w:val="26"/>
        </w:rPr>
        <w:t>вх</w:t>
      </w:r>
      <w:proofErr w:type="spellEnd"/>
      <w:r w:rsidRPr="00FF627B">
        <w:rPr>
          <w:rFonts w:ascii="Times New Roman" w:hAnsi="Times New Roman"/>
          <w:sz w:val="26"/>
          <w:szCs w:val="26"/>
        </w:rPr>
        <w:t>. от 27 сентября 2013 года №4559)</w:t>
      </w:r>
      <w:r w:rsidR="00D54BBE">
        <w:rPr>
          <w:rFonts w:ascii="Times New Roman" w:hAnsi="Times New Roman"/>
          <w:sz w:val="26"/>
          <w:szCs w:val="26"/>
        </w:rPr>
        <w:t xml:space="preserve"> и от 27 ноября 2013 года №01/3215 (</w:t>
      </w:r>
      <w:proofErr w:type="spellStart"/>
      <w:r w:rsidR="00D54BBE">
        <w:rPr>
          <w:rFonts w:ascii="Times New Roman" w:hAnsi="Times New Roman"/>
          <w:sz w:val="26"/>
          <w:szCs w:val="26"/>
        </w:rPr>
        <w:t>вх</w:t>
      </w:r>
      <w:proofErr w:type="spellEnd"/>
      <w:r w:rsidR="00D54BBE">
        <w:rPr>
          <w:rFonts w:ascii="Times New Roman" w:hAnsi="Times New Roman"/>
          <w:sz w:val="26"/>
          <w:szCs w:val="26"/>
        </w:rPr>
        <w:t xml:space="preserve">. от 28 ноября 2013 года №5411). </w:t>
      </w:r>
      <w:r>
        <w:rPr>
          <w:rFonts w:ascii="Times New Roman" w:hAnsi="Times New Roman"/>
          <w:sz w:val="26"/>
          <w:szCs w:val="26"/>
        </w:rPr>
        <w:t xml:space="preserve"> </w:t>
      </w:r>
    </w:p>
    <w:p w:rsidR="00D15831" w:rsidRDefault="0068255B" w:rsidP="00F4105F">
      <w:pPr>
        <w:tabs>
          <w:tab w:val="left" w:pos="720"/>
        </w:tabs>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В</w:t>
      </w:r>
      <w:r w:rsidR="00D15831">
        <w:rPr>
          <w:rFonts w:ascii="Times New Roman" w:hAnsi="Times New Roman"/>
          <w:sz w:val="26"/>
          <w:szCs w:val="26"/>
        </w:rPr>
        <w:t xml:space="preserve"> письме от</w:t>
      </w:r>
      <w:r w:rsidR="00D54BBE" w:rsidRPr="00FF627B">
        <w:rPr>
          <w:rFonts w:ascii="Times New Roman" w:hAnsi="Times New Roman"/>
          <w:sz w:val="26"/>
          <w:szCs w:val="26"/>
        </w:rPr>
        <w:t xml:space="preserve"> 23 сентяб</w:t>
      </w:r>
      <w:r w:rsidR="00D15831">
        <w:rPr>
          <w:rFonts w:ascii="Times New Roman" w:hAnsi="Times New Roman"/>
          <w:sz w:val="26"/>
          <w:szCs w:val="26"/>
        </w:rPr>
        <w:t>ря 2013 года №01/2567</w:t>
      </w:r>
      <w:r w:rsidR="00FF627B">
        <w:rPr>
          <w:rFonts w:ascii="Times New Roman" w:hAnsi="Times New Roman"/>
          <w:sz w:val="26"/>
          <w:szCs w:val="26"/>
        </w:rPr>
        <w:t xml:space="preserve"> </w:t>
      </w:r>
      <w:r>
        <w:rPr>
          <w:rFonts w:ascii="Times New Roman" w:hAnsi="Times New Roman"/>
          <w:sz w:val="26"/>
          <w:szCs w:val="26"/>
        </w:rPr>
        <w:t>общество</w:t>
      </w:r>
      <w:r w:rsidR="006276A9">
        <w:rPr>
          <w:rFonts w:ascii="Times New Roman" w:hAnsi="Times New Roman"/>
          <w:sz w:val="26"/>
          <w:szCs w:val="26"/>
        </w:rPr>
        <w:t xml:space="preserve"> сообщило</w:t>
      </w:r>
      <w:r w:rsidR="00FF627B">
        <w:rPr>
          <w:rFonts w:ascii="Times New Roman" w:hAnsi="Times New Roman"/>
          <w:sz w:val="26"/>
          <w:szCs w:val="26"/>
        </w:rPr>
        <w:t xml:space="preserve">, что </w:t>
      </w:r>
      <w:r w:rsidR="00D54BBE">
        <w:rPr>
          <w:rFonts w:ascii="Times New Roman" w:hAnsi="Times New Roman"/>
          <w:sz w:val="26"/>
          <w:szCs w:val="26"/>
        </w:rPr>
        <w:t xml:space="preserve">плата за опломбировку приборов учета электрической энергии и воды </w:t>
      </w:r>
      <w:r w:rsidR="00FF627B">
        <w:rPr>
          <w:rFonts w:ascii="Times New Roman" w:hAnsi="Times New Roman"/>
          <w:sz w:val="26"/>
          <w:szCs w:val="26"/>
        </w:rPr>
        <w:t xml:space="preserve"> не взимается</w:t>
      </w:r>
      <w:r w:rsidR="006276A9">
        <w:rPr>
          <w:rFonts w:ascii="Times New Roman" w:hAnsi="Times New Roman"/>
          <w:sz w:val="26"/>
          <w:szCs w:val="26"/>
        </w:rPr>
        <w:t xml:space="preserve">, </w:t>
      </w:r>
      <w:r w:rsidR="00BF4D07">
        <w:rPr>
          <w:rFonts w:ascii="Times New Roman" w:hAnsi="Times New Roman"/>
          <w:sz w:val="26"/>
          <w:szCs w:val="26"/>
        </w:rPr>
        <w:t xml:space="preserve"> </w:t>
      </w:r>
      <w:r w:rsidR="00D54BBE">
        <w:rPr>
          <w:rFonts w:ascii="Times New Roman" w:hAnsi="Times New Roman"/>
          <w:sz w:val="26"/>
          <w:szCs w:val="26"/>
        </w:rPr>
        <w:t xml:space="preserve"> представи</w:t>
      </w:r>
      <w:r w:rsidR="00BF4D07">
        <w:rPr>
          <w:rFonts w:ascii="Times New Roman" w:hAnsi="Times New Roman"/>
          <w:sz w:val="26"/>
          <w:szCs w:val="26"/>
        </w:rPr>
        <w:t>в</w:t>
      </w:r>
      <w:r w:rsidR="00D54BBE">
        <w:rPr>
          <w:rFonts w:ascii="Times New Roman" w:hAnsi="Times New Roman"/>
          <w:sz w:val="26"/>
          <w:szCs w:val="26"/>
        </w:rPr>
        <w:t xml:space="preserve"> калькуляции затрат на </w:t>
      </w:r>
      <w:r w:rsidR="00BF4D07">
        <w:rPr>
          <w:rFonts w:ascii="Times New Roman" w:hAnsi="Times New Roman"/>
          <w:sz w:val="26"/>
          <w:szCs w:val="26"/>
        </w:rPr>
        <w:t xml:space="preserve">оказание услуг по </w:t>
      </w:r>
      <w:r w:rsidR="00D54BBE">
        <w:rPr>
          <w:rFonts w:ascii="Times New Roman" w:hAnsi="Times New Roman"/>
          <w:sz w:val="26"/>
          <w:szCs w:val="26"/>
        </w:rPr>
        <w:t>ввод</w:t>
      </w:r>
      <w:r w:rsidR="00BF4D07">
        <w:rPr>
          <w:rFonts w:ascii="Times New Roman" w:hAnsi="Times New Roman"/>
          <w:sz w:val="26"/>
          <w:szCs w:val="26"/>
        </w:rPr>
        <w:t>у</w:t>
      </w:r>
      <w:r w:rsidR="00D54BBE">
        <w:rPr>
          <w:rFonts w:ascii="Times New Roman" w:hAnsi="Times New Roman"/>
          <w:sz w:val="26"/>
          <w:szCs w:val="26"/>
        </w:rPr>
        <w:t xml:space="preserve"> в эксплуатацию индивидуального прибора учета холодной и горячей воды</w:t>
      </w:r>
      <w:r w:rsidR="00BF4D07">
        <w:rPr>
          <w:rFonts w:ascii="Times New Roman" w:hAnsi="Times New Roman"/>
          <w:sz w:val="26"/>
          <w:szCs w:val="26"/>
        </w:rPr>
        <w:t xml:space="preserve">, а также </w:t>
      </w:r>
      <w:r w:rsidR="00D54BBE">
        <w:rPr>
          <w:rFonts w:ascii="Times New Roman" w:hAnsi="Times New Roman"/>
          <w:sz w:val="26"/>
          <w:szCs w:val="26"/>
        </w:rPr>
        <w:t xml:space="preserve"> </w:t>
      </w:r>
      <w:r w:rsidR="00D15831">
        <w:rPr>
          <w:rFonts w:ascii="Times New Roman" w:hAnsi="Times New Roman"/>
          <w:sz w:val="26"/>
          <w:szCs w:val="26"/>
        </w:rPr>
        <w:t>на оказание услуг по</w:t>
      </w:r>
      <w:r w:rsidR="00D54BBE">
        <w:rPr>
          <w:rFonts w:ascii="Times New Roman" w:hAnsi="Times New Roman"/>
          <w:sz w:val="26"/>
          <w:szCs w:val="26"/>
        </w:rPr>
        <w:t xml:space="preserve"> замен</w:t>
      </w:r>
      <w:r w:rsidR="00BF4D07">
        <w:rPr>
          <w:rFonts w:ascii="Times New Roman" w:hAnsi="Times New Roman"/>
          <w:sz w:val="26"/>
          <w:szCs w:val="26"/>
        </w:rPr>
        <w:t>е</w:t>
      </w:r>
      <w:r w:rsidR="00D54BBE">
        <w:rPr>
          <w:rFonts w:ascii="Times New Roman" w:hAnsi="Times New Roman"/>
          <w:sz w:val="26"/>
          <w:szCs w:val="26"/>
        </w:rPr>
        <w:t xml:space="preserve"> и ввод</w:t>
      </w:r>
      <w:r w:rsidR="00BF4D07">
        <w:rPr>
          <w:rFonts w:ascii="Times New Roman" w:hAnsi="Times New Roman"/>
          <w:sz w:val="26"/>
          <w:szCs w:val="26"/>
        </w:rPr>
        <w:t>у</w:t>
      </w:r>
      <w:r w:rsidR="00D54BBE">
        <w:rPr>
          <w:rFonts w:ascii="Times New Roman" w:hAnsi="Times New Roman"/>
          <w:sz w:val="26"/>
          <w:szCs w:val="26"/>
        </w:rPr>
        <w:t xml:space="preserve"> в эксплуатацию прибора учета электроэнергии от 01 января 2013 года, из</w:t>
      </w:r>
      <w:proofErr w:type="gramEnd"/>
      <w:r w:rsidR="00D54BBE">
        <w:rPr>
          <w:rFonts w:ascii="Times New Roman" w:hAnsi="Times New Roman"/>
          <w:sz w:val="26"/>
          <w:szCs w:val="26"/>
        </w:rPr>
        <w:t xml:space="preserve">  </w:t>
      </w:r>
      <w:proofErr w:type="gramStart"/>
      <w:r w:rsidR="00D54BBE">
        <w:rPr>
          <w:rFonts w:ascii="Times New Roman" w:hAnsi="Times New Roman"/>
          <w:sz w:val="26"/>
          <w:szCs w:val="26"/>
        </w:rPr>
        <w:t xml:space="preserve">которых следует,  что затраты на опломбировку приборов учета в стоимость </w:t>
      </w:r>
      <w:r w:rsidR="00BF4D07">
        <w:rPr>
          <w:rFonts w:ascii="Times New Roman" w:hAnsi="Times New Roman"/>
          <w:sz w:val="26"/>
          <w:szCs w:val="26"/>
        </w:rPr>
        <w:t xml:space="preserve">услуг </w:t>
      </w:r>
      <w:r w:rsidR="00D54BBE">
        <w:rPr>
          <w:rFonts w:ascii="Times New Roman" w:hAnsi="Times New Roman"/>
          <w:sz w:val="26"/>
          <w:szCs w:val="26"/>
        </w:rPr>
        <w:t xml:space="preserve"> не включены.  </w:t>
      </w:r>
      <w:proofErr w:type="gramEnd"/>
    </w:p>
    <w:p w:rsidR="00FF627B" w:rsidRPr="00FF627B" w:rsidRDefault="00D54BBE" w:rsidP="00F4105F">
      <w:pPr>
        <w:tabs>
          <w:tab w:val="left" w:pos="72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FF627B" w:rsidRPr="00FF627B">
        <w:rPr>
          <w:rFonts w:ascii="Times New Roman" w:hAnsi="Times New Roman"/>
          <w:sz w:val="26"/>
          <w:szCs w:val="26"/>
        </w:rPr>
        <w:t xml:space="preserve">  </w:t>
      </w:r>
    </w:p>
    <w:p w:rsidR="00FF627B" w:rsidRPr="00FF627B" w:rsidRDefault="00FF627B" w:rsidP="00F4105F">
      <w:pPr>
        <w:autoSpaceDE w:val="0"/>
        <w:autoSpaceDN w:val="0"/>
        <w:adjustRightInd w:val="0"/>
        <w:spacing w:after="0" w:line="240" w:lineRule="auto"/>
        <w:ind w:firstLine="709"/>
        <w:jc w:val="both"/>
        <w:rPr>
          <w:rFonts w:ascii="Times New Roman" w:hAnsi="Times New Roman"/>
          <w:sz w:val="26"/>
          <w:szCs w:val="26"/>
        </w:rPr>
      </w:pPr>
      <w:r w:rsidRPr="00FF627B">
        <w:rPr>
          <w:rFonts w:ascii="Times New Roman" w:hAnsi="Times New Roman"/>
          <w:sz w:val="26"/>
          <w:szCs w:val="26"/>
        </w:rPr>
        <w:t xml:space="preserve">На основании части 6 статьи 44 Закона о защите конкуренции срок рассмотрения указанного заявления был продлен, о чем в адрес заявителя было направлено соответствующее </w:t>
      </w:r>
      <w:r w:rsidR="00D15831">
        <w:rPr>
          <w:rFonts w:ascii="Times New Roman" w:hAnsi="Times New Roman"/>
          <w:sz w:val="26"/>
          <w:szCs w:val="26"/>
        </w:rPr>
        <w:t>уведомление (исх. от 14 октября</w:t>
      </w:r>
      <w:r w:rsidRPr="00FF627B">
        <w:rPr>
          <w:rFonts w:ascii="Times New Roman" w:hAnsi="Times New Roman"/>
          <w:sz w:val="26"/>
          <w:szCs w:val="26"/>
        </w:rPr>
        <w:t xml:space="preserve"> 2013 года №03-15/126/3196).</w:t>
      </w:r>
    </w:p>
    <w:p w:rsidR="00B44A19" w:rsidRDefault="00642F9E" w:rsidP="00F4105F">
      <w:pPr>
        <w:spacing w:after="0" w:line="240" w:lineRule="auto"/>
        <w:ind w:firstLine="709"/>
        <w:jc w:val="both"/>
        <w:rPr>
          <w:rFonts w:ascii="Times New Roman" w:hAnsi="Times New Roman"/>
          <w:sz w:val="26"/>
          <w:szCs w:val="26"/>
        </w:rPr>
      </w:pPr>
      <w:r>
        <w:rPr>
          <w:rFonts w:ascii="Times New Roman" w:hAnsi="Times New Roman"/>
          <w:sz w:val="26"/>
          <w:szCs w:val="26"/>
        </w:rPr>
        <w:t>По резу</w:t>
      </w:r>
      <w:r w:rsidR="00D15831">
        <w:rPr>
          <w:rFonts w:ascii="Times New Roman" w:hAnsi="Times New Roman"/>
          <w:sz w:val="26"/>
          <w:szCs w:val="26"/>
        </w:rPr>
        <w:t>льтатам рассмотрения заявления,</w:t>
      </w:r>
      <w:r w:rsidR="00617873" w:rsidRPr="00FD2DE4">
        <w:rPr>
          <w:rFonts w:ascii="Times New Roman" w:hAnsi="Times New Roman"/>
          <w:sz w:val="26"/>
          <w:szCs w:val="26"/>
        </w:rPr>
        <w:t xml:space="preserve"> </w:t>
      </w:r>
      <w:r w:rsidR="001F280F" w:rsidRPr="00FD2DE4">
        <w:rPr>
          <w:rFonts w:ascii="Times New Roman" w:hAnsi="Times New Roman"/>
          <w:sz w:val="26"/>
          <w:szCs w:val="26"/>
        </w:rPr>
        <w:t xml:space="preserve">в соответствии с частью </w:t>
      </w:r>
      <w:r w:rsidR="001F280F">
        <w:rPr>
          <w:rFonts w:ascii="Times New Roman" w:hAnsi="Times New Roman"/>
          <w:sz w:val="26"/>
          <w:szCs w:val="26"/>
        </w:rPr>
        <w:t>12</w:t>
      </w:r>
      <w:r w:rsidR="001F280F" w:rsidRPr="00FD2DE4">
        <w:rPr>
          <w:rFonts w:ascii="Times New Roman" w:hAnsi="Times New Roman"/>
          <w:sz w:val="26"/>
          <w:szCs w:val="26"/>
        </w:rPr>
        <w:t xml:space="preserve"> статьи 44 Закона о защите конкуренции </w:t>
      </w:r>
      <w:r w:rsidR="00617873" w:rsidRPr="00FD2DE4">
        <w:rPr>
          <w:rFonts w:ascii="Times New Roman" w:hAnsi="Times New Roman"/>
          <w:sz w:val="26"/>
          <w:szCs w:val="26"/>
        </w:rPr>
        <w:t>п</w:t>
      </w:r>
      <w:r w:rsidR="00545097" w:rsidRPr="00FD2DE4">
        <w:rPr>
          <w:rFonts w:ascii="Times New Roman" w:hAnsi="Times New Roman"/>
          <w:sz w:val="26"/>
          <w:szCs w:val="26"/>
        </w:rPr>
        <w:t xml:space="preserve">риказом Карельского УФАС России от </w:t>
      </w:r>
      <w:r w:rsidR="00D54BBE">
        <w:rPr>
          <w:rFonts w:ascii="Times New Roman" w:hAnsi="Times New Roman"/>
          <w:sz w:val="26"/>
          <w:szCs w:val="26"/>
        </w:rPr>
        <w:t xml:space="preserve">13 декабря 2013 </w:t>
      </w:r>
      <w:r>
        <w:rPr>
          <w:rFonts w:ascii="Times New Roman" w:hAnsi="Times New Roman"/>
          <w:sz w:val="26"/>
          <w:szCs w:val="26"/>
        </w:rPr>
        <w:t xml:space="preserve"> </w:t>
      </w:r>
      <w:r w:rsidR="00545097" w:rsidRPr="00FD2DE4">
        <w:rPr>
          <w:rFonts w:ascii="Times New Roman" w:hAnsi="Times New Roman"/>
          <w:sz w:val="26"/>
          <w:szCs w:val="26"/>
        </w:rPr>
        <w:t xml:space="preserve"> г</w:t>
      </w:r>
      <w:r w:rsidR="00617873" w:rsidRPr="00FD2DE4">
        <w:rPr>
          <w:rFonts w:ascii="Times New Roman" w:hAnsi="Times New Roman"/>
          <w:sz w:val="26"/>
          <w:szCs w:val="26"/>
        </w:rPr>
        <w:t xml:space="preserve">ода </w:t>
      </w:r>
      <w:r w:rsidR="00545097" w:rsidRPr="00FD2DE4">
        <w:rPr>
          <w:rFonts w:ascii="Times New Roman" w:hAnsi="Times New Roman"/>
          <w:sz w:val="26"/>
          <w:szCs w:val="26"/>
        </w:rPr>
        <w:t xml:space="preserve"> №</w:t>
      </w:r>
      <w:r w:rsidR="00D54BBE">
        <w:rPr>
          <w:rFonts w:ascii="Times New Roman" w:hAnsi="Times New Roman"/>
          <w:sz w:val="26"/>
          <w:szCs w:val="26"/>
        </w:rPr>
        <w:t>345</w:t>
      </w:r>
      <w:r w:rsidR="00545097" w:rsidRPr="00FD2DE4">
        <w:rPr>
          <w:rFonts w:ascii="Times New Roman" w:hAnsi="Times New Roman"/>
          <w:sz w:val="26"/>
          <w:szCs w:val="26"/>
        </w:rPr>
        <w:t xml:space="preserve"> было возбуждено дело </w:t>
      </w:r>
      <w:r>
        <w:rPr>
          <w:rFonts w:ascii="Times New Roman" w:hAnsi="Times New Roman"/>
          <w:sz w:val="26"/>
          <w:szCs w:val="26"/>
        </w:rPr>
        <w:t xml:space="preserve">о нарушении антимонопольного законодательства </w:t>
      </w:r>
      <w:r w:rsidR="00545097" w:rsidRPr="00FD2DE4">
        <w:rPr>
          <w:rFonts w:ascii="Times New Roman" w:hAnsi="Times New Roman"/>
          <w:sz w:val="26"/>
          <w:szCs w:val="26"/>
        </w:rPr>
        <w:t>№</w:t>
      </w:r>
      <w:r w:rsidR="00617873" w:rsidRPr="00FD2DE4">
        <w:rPr>
          <w:rFonts w:ascii="Times New Roman" w:hAnsi="Times New Roman"/>
          <w:sz w:val="26"/>
          <w:szCs w:val="26"/>
        </w:rPr>
        <w:t>03-16/</w:t>
      </w:r>
      <w:r w:rsidR="00D54BBE">
        <w:rPr>
          <w:rFonts w:ascii="Times New Roman" w:hAnsi="Times New Roman"/>
          <w:sz w:val="26"/>
          <w:szCs w:val="26"/>
        </w:rPr>
        <w:t>41</w:t>
      </w:r>
      <w:r w:rsidR="00617873" w:rsidRPr="00FD2DE4">
        <w:rPr>
          <w:rFonts w:ascii="Times New Roman" w:hAnsi="Times New Roman"/>
          <w:sz w:val="26"/>
          <w:szCs w:val="26"/>
        </w:rPr>
        <w:t>-201</w:t>
      </w:r>
      <w:r w:rsidR="00325E9E">
        <w:rPr>
          <w:rFonts w:ascii="Times New Roman" w:hAnsi="Times New Roman"/>
          <w:sz w:val="26"/>
          <w:szCs w:val="26"/>
        </w:rPr>
        <w:t>3</w:t>
      </w:r>
      <w:r w:rsidR="00545097" w:rsidRPr="00FD2DE4">
        <w:rPr>
          <w:rFonts w:ascii="Times New Roman" w:hAnsi="Times New Roman"/>
          <w:sz w:val="26"/>
          <w:szCs w:val="26"/>
        </w:rPr>
        <w:t xml:space="preserve"> по признакам нарушения </w:t>
      </w:r>
      <w:r w:rsidR="00B44A19" w:rsidRPr="00FD2DE4">
        <w:rPr>
          <w:rFonts w:ascii="Times New Roman" w:hAnsi="Times New Roman"/>
          <w:sz w:val="26"/>
          <w:szCs w:val="26"/>
        </w:rPr>
        <w:t xml:space="preserve">  </w:t>
      </w:r>
      <w:r>
        <w:rPr>
          <w:rFonts w:ascii="Times New Roman" w:hAnsi="Times New Roman"/>
          <w:sz w:val="26"/>
          <w:szCs w:val="26"/>
        </w:rPr>
        <w:t xml:space="preserve">ООО </w:t>
      </w:r>
      <w:r w:rsidR="00617873" w:rsidRPr="00FD2DE4">
        <w:rPr>
          <w:rFonts w:ascii="Times New Roman" w:hAnsi="Times New Roman"/>
          <w:sz w:val="26"/>
          <w:szCs w:val="26"/>
        </w:rPr>
        <w:t xml:space="preserve"> «</w:t>
      </w:r>
      <w:proofErr w:type="spellStart"/>
      <w:r w:rsidR="00D54BBE">
        <w:rPr>
          <w:rFonts w:ascii="Times New Roman" w:hAnsi="Times New Roman"/>
          <w:sz w:val="26"/>
          <w:szCs w:val="26"/>
        </w:rPr>
        <w:t>Теплоресурс</w:t>
      </w:r>
      <w:proofErr w:type="spellEnd"/>
      <w:r w:rsidR="00D54BBE">
        <w:rPr>
          <w:rFonts w:ascii="Times New Roman" w:hAnsi="Times New Roman"/>
          <w:sz w:val="26"/>
          <w:szCs w:val="26"/>
        </w:rPr>
        <w:t xml:space="preserve"> плюс</w:t>
      </w:r>
      <w:r w:rsidR="00617873" w:rsidRPr="00FD2DE4">
        <w:rPr>
          <w:rFonts w:ascii="Times New Roman" w:hAnsi="Times New Roman"/>
          <w:sz w:val="26"/>
          <w:szCs w:val="26"/>
        </w:rPr>
        <w:t xml:space="preserve">» </w:t>
      </w:r>
      <w:r w:rsidR="00545097" w:rsidRPr="00FD2DE4">
        <w:rPr>
          <w:rFonts w:ascii="Times New Roman" w:hAnsi="Times New Roman"/>
          <w:sz w:val="26"/>
          <w:szCs w:val="26"/>
        </w:rPr>
        <w:t xml:space="preserve"> части 1 статьи </w:t>
      </w:r>
      <w:r w:rsidR="00617873" w:rsidRPr="00FD2DE4">
        <w:rPr>
          <w:rFonts w:ascii="Times New Roman" w:hAnsi="Times New Roman"/>
          <w:sz w:val="26"/>
          <w:szCs w:val="26"/>
        </w:rPr>
        <w:t>10</w:t>
      </w:r>
      <w:r w:rsidR="00545097" w:rsidRPr="00FD2DE4">
        <w:rPr>
          <w:rFonts w:ascii="Times New Roman" w:hAnsi="Times New Roman"/>
          <w:sz w:val="26"/>
          <w:szCs w:val="26"/>
        </w:rPr>
        <w:t xml:space="preserve"> </w:t>
      </w:r>
      <w:r w:rsidR="00617873" w:rsidRPr="00FD2DE4">
        <w:rPr>
          <w:rFonts w:ascii="Times New Roman" w:hAnsi="Times New Roman"/>
          <w:sz w:val="26"/>
          <w:szCs w:val="26"/>
        </w:rPr>
        <w:t>Закона о</w:t>
      </w:r>
      <w:r w:rsidR="00545097" w:rsidRPr="00FD2DE4">
        <w:rPr>
          <w:rFonts w:ascii="Times New Roman" w:hAnsi="Times New Roman"/>
          <w:sz w:val="26"/>
          <w:szCs w:val="26"/>
        </w:rPr>
        <w:t xml:space="preserve"> защите конкуренции.</w:t>
      </w:r>
      <w:r w:rsidR="00617873" w:rsidRPr="00FD2DE4">
        <w:rPr>
          <w:rFonts w:ascii="Times New Roman" w:hAnsi="Times New Roman"/>
          <w:sz w:val="26"/>
          <w:szCs w:val="26"/>
        </w:rPr>
        <w:t xml:space="preserve"> </w:t>
      </w:r>
      <w:r w:rsidR="00545097" w:rsidRPr="00FD2DE4">
        <w:rPr>
          <w:rFonts w:ascii="Times New Roman" w:hAnsi="Times New Roman"/>
          <w:sz w:val="26"/>
          <w:szCs w:val="26"/>
        </w:rPr>
        <w:t xml:space="preserve"> </w:t>
      </w:r>
    </w:p>
    <w:p w:rsidR="004A6A30" w:rsidRDefault="006F7000" w:rsidP="00F4105F">
      <w:pPr>
        <w:spacing w:after="0" w:line="240" w:lineRule="auto"/>
        <w:ind w:firstLine="709"/>
        <w:jc w:val="both"/>
        <w:rPr>
          <w:rFonts w:ascii="Times New Roman" w:hAnsi="Times New Roman"/>
          <w:sz w:val="26"/>
          <w:szCs w:val="26"/>
        </w:rPr>
      </w:pPr>
      <w:r>
        <w:rPr>
          <w:rFonts w:ascii="Times New Roman" w:hAnsi="Times New Roman"/>
          <w:sz w:val="26"/>
          <w:szCs w:val="26"/>
        </w:rPr>
        <w:t xml:space="preserve">Определением председателя комиссии Карельского УФАС России от </w:t>
      </w:r>
      <w:r w:rsidR="00D54BBE">
        <w:rPr>
          <w:rFonts w:ascii="Times New Roman" w:hAnsi="Times New Roman"/>
          <w:sz w:val="26"/>
          <w:szCs w:val="26"/>
        </w:rPr>
        <w:t>13 декабря</w:t>
      </w:r>
      <w:r w:rsidR="00642F9E">
        <w:rPr>
          <w:rFonts w:ascii="Times New Roman" w:hAnsi="Times New Roman"/>
          <w:sz w:val="26"/>
          <w:szCs w:val="26"/>
        </w:rPr>
        <w:t xml:space="preserve"> </w:t>
      </w:r>
      <w:r w:rsidR="00B012A1">
        <w:rPr>
          <w:rFonts w:ascii="Times New Roman" w:hAnsi="Times New Roman"/>
          <w:sz w:val="26"/>
          <w:szCs w:val="26"/>
        </w:rPr>
        <w:t>2013</w:t>
      </w:r>
      <w:r>
        <w:rPr>
          <w:rFonts w:ascii="Times New Roman" w:hAnsi="Times New Roman"/>
          <w:sz w:val="26"/>
          <w:szCs w:val="26"/>
        </w:rPr>
        <w:t xml:space="preserve"> года «О назначении дела о нарушении антимонопольного законодательства №03-16/</w:t>
      </w:r>
      <w:r w:rsidR="00D54BBE">
        <w:rPr>
          <w:rFonts w:ascii="Times New Roman" w:hAnsi="Times New Roman"/>
          <w:sz w:val="26"/>
          <w:szCs w:val="26"/>
        </w:rPr>
        <w:t>41</w:t>
      </w:r>
      <w:r>
        <w:rPr>
          <w:rFonts w:ascii="Times New Roman" w:hAnsi="Times New Roman"/>
          <w:sz w:val="26"/>
          <w:szCs w:val="26"/>
        </w:rPr>
        <w:t>-201</w:t>
      </w:r>
      <w:r w:rsidR="00B012A1">
        <w:rPr>
          <w:rFonts w:ascii="Times New Roman" w:hAnsi="Times New Roman"/>
          <w:sz w:val="26"/>
          <w:szCs w:val="26"/>
        </w:rPr>
        <w:t>3</w:t>
      </w:r>
      <w:r w:rsidR="00D15831">
        <w:rPr>
          <w:rFonts w:ascii="Times New Roman" w:hAnsi="Times New Roman"/>
          <w:sz w:val="26"/>
          <w:szCs w:val="26"/>
        </w:rPr>
        <w:t xml:space="preserve"> к рассмотрению»</w:t>
      </w:r>
      <w:r>
        <w:rPr>
          <w:rFonts w:ascii="Times New Roman" w:hAnsi="Times New Roman"/>
          <w:sz w:val="26"/>
          <w:szCs w:val="26"/>
        </w:rPr>
        <w:t xml:space="preserve"> настоящее дело было назначено к рассмотрению на </w:t>
      </w:r>
      <w:r w:rsidR="00D54BBE">
        <w:rPr>
          <w:rFonts w:ascii="Times New Roman" w:hAnsi="Times New Roman"/>
          <w:sz w:val="26"/>
          <w:szCs w:val="26"/>
        </w:rPr>
        <w:t>04 февраля</w:t>
      </w:r>
      <w:r w:rsidR="00642F9E">
        <w:rPr>
          <w:rFonts w:ascii="Times New Roman" w:hAnsi="Times New Roman"/>
          <w:sz w:val="26"/>
          <w:szCs w:val="26"/>
        </w:rPr>
        <w:t xml:space="preserve"> </w:t>
      </w:r>
      <w:r>
        <w:rPr>
          <w:rFonts w:ascii="Times New Roman" w:hAnsi="Times New Roman"/>
          <w:sz w:val="26"/>
          <w:szCs w:val="26"/>
        </w:rPr>
        <w:t>201</w:t>
      </w:r>
      <w:r w:rsidR="00D54BBE">
        <w:rPr>
          <w:rFonts w:ascii="Times New Roman" w:hAnsi="Times New Roman"/>
          <w:sz w:val="26"/>
          <w:szCs w:val="26"/>
        </w:rPr>
        <w:t>4</w:t>
      </w:r>
      <w:r>
        <w:rPr>
          <w:rFonts w:ascii="Times New Roman" w:hAnsi="Times New Roman"/>
          <w:sz w:val="26"/>
          <w:szCs w:val="26"/>
        </w:rPr>
        <w:t xml:space="preserve"> года </w:t>
      </w:r>
      <w:r w:rsidR="004A6A30">
        <w:rPr>
          <w:rFonts w:ascii="Times New Roman" w:hAnsi="Times New Roman"/>
          <w:sz w:val="26"/>
          <w:szCs w:val="26"/>
        </w:rPr>
        <w:t>в 11 часов 00 минут. В соответствии с пункт</w:t>
      </w:r>
      <w:r w:rsidR="00642F9E">
        <w:rPr>
          <w:rFonts w:ascii="Times New Roman" w:hAnsi="Times New Roman"/>
          <w:sz w:val="26"/>
          <w:szCs w:val="26"/>
        </w:rPr>
        <w:t>ом</w:t>
      </w:r>
      <w:r w:rsidR="004A6A30">
        <w:rPr>
          <w:rFonts w:ascii="Times New Roman" w:hAnsi="Times New Roman"/>
          <w:sz w:val="26"/>
          <w:szCs w:val="26"/>
        </w:rPr>
        <w:t xml:space="preserve"> 3 указанного  определения </w:t>
      </w:r>
      <w:r w:rsidR="00D54BBE">
        <w:rPr>
          <w:rFonts w:ascii="Times New Roman" w:hAnsi="Times New Roman"/>
          <w:sz w:val="26"/>
          <w:szCs w:val="26"/>
        </w:rPr>
        <w:t>ответчику</w:t>
      </w:r>
      <w:r w:rsidR="00642F9E">
        <w:rPr>
          <w:rFonts w:ascii="Times New Roman" w:hAnsi="Times New Roman"/>
          <w:sz w:val="26"/>
          <w:szCs w:val="26"/>
        </w:rPr>
        <w:t xml:space="preserve"> </w:t>
      </w:r>
      <w:r w:rsidR="004A6A30">
        <w:rPr>
          <w:rFonts w:ascii="Times New Roman" w:hAnsi="Times New Roman"/>
          <w:sz w:val="26"/>
          <w:szCs w:val="26"/>
        </w:rPr>
        <w:t xml:space="preserve"> надлежало представить дополнительные документы. </w:t>
      </w:r>
    </w:p>
    <w:p w:rsidR="00D54BBE" w:rsidRDefault="00DB3925" w:rsidP="00F4105F">
      <w:pPr>
        <w:spacing w:after="0" w:line="240" w:lineRule="auto"/>
        <w:ind w:firstLine="709"/>
        <w:jc w:val="both"/>
        <w:rPr>
          <w:rFonts w:ascii="Times New Roman" w:hAnsi="Times New Roman"/>
          <w:sz w:val="26"/>
          <w:szCs w:val="26"/>
        </w:rPr>
      </w:pPr>
      <w:r>
        <w:rPr>
          <w:rFonts w:ascii="Times New Roman" w:hAnsi="Times New Roman"/>
          <w:sz w:val="26"/>
          <w:szCs w:val="26"/>
        </w:rPr>
        <w:t>Определениями от 04 феврал</w:t>
      </w:r>
      <w:r w:rsidR="00D15831">
        <w:rPr>
          <w:rFonts w:ascii="Times New Roman" w:hAnsi="Times New Roman"/>
          <w:sz w:val="26"/>
          <w:szCs w:val="26"/>
        </w:rPr>
        <w:t>я 2014 года, 05 марта 2014 года</w:t>
      </w:r>
      <w:r>
        <w:rPr>
          <w:rFonts w:ascii="Times New Roman" w:hAnsi="Times New Roman"/>
          <w:sz w:val="26"/>
          <w:szCs w:val="26"/>
        </w:rPr>
        <w:t xml:space="preserve"> рассмотрени</w:t>
      </w:r>
      <w:r w:rsidR="00BF4D07">
        <w:rPr>
          <w:rFonts w:ascii="Times New Roman" w:hAnsi="Times New Roman"/>
          <w:sz w:val="26"/>
          <w:szCs w:val="26"/>
        </w:rPr>
        <w:t>е</w:t>
      </w:r>
      <w:r>
        <w:rPr>
          <w:rFonts w:ascii="Times New Roman" w:hAnsi="Times New Roman"/>
          <w:sz w:val="26"/>
          <w:szCs w:val="26"/>
        </w:rPr>
        <w:t xml:space="preserve"> настоящего дела откладывалось по причине необходимости получения дополнительных документов. Кроме того определением от 05 марта 2014 года срок рассмотрения настоящего дела был продлен до 12 июня 2014 года. </w:t>
      </w:r>
    </w:p>
    <w:p w:rsidR="00DB3925" w:rsidRDefault="00DB3925" w:rsidP="00F4105F">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С письмами от 27 февраля 2014 года №01/513 и №01/514 (</w:t>
      </w:r>
      <w:proofErr w:type="spellStart"/>
      <w:r>
        <w:rPr>
          <w:rFonts w:ascii="Times New Roman" w:hAnsi="Times New Roman"/>
          <w:sz w:val="26"/>
          <w:szCs w:val="26"/>
        </w:rPr>
        <w:t>вх</w:t>
      </w:r>
      <w:proofErr w:type="spellEnd"/>
      <w:r>
        <w:rPr>
          <w:rFonts w:ascii="Times New Roman" w:hAnsi="Times New Roman"/>
          <w:sz w:val="26"/>
          <w:szCs w:val="26"/>
        </w:rPr>
        <w:t>. от 04 марта 2014 года</w:t>
      </w:r>
      <w:r w:rsidR="006276A9">
        <w:rPr>
          <w:rFonts w:ascii="Times New Roman" w:hAnsi="Times New Roman"/>
          <w:sz w:val="26"/>
          <w:szCs w:val="26"/>
        </w:rPr>
        <w:t xml:space="preserve"> </w:t>
      </w:r>
      <w:r>
        <w:rPr>
          <w:rFonts w:ascii="Times New Roman" w:hAnsi="Times New Roman"/>
          <w:sz w:val="26"/>
          <w:szCs w:val="26"/>
        </w:rPr>
        <w:t>№1039, №1040) ООО «</w:t>
      </w:r>
      <w:proofErr w:type="spellStart"/>
      <w:r>
        <w:rPr>
          <w:rFonts w:ascii="Times New Roman" w:hAnsi="Times New Roman"/>
          <w:sz w:val="26"/>
          <w:szCs w:val="26"/>
        </w:rPr>
        <w:t>Теплоресурс</w:t>
      </w:r>
      <w:proofErr w:type="spellEnd"/>
      <w:r>
        <w:rPr>
          <w:rFonts w:ascii="Times New Roman" w:hAnsi="Times New Roman"/>
          <w:sz w:val="26"/>
          <w:szCs w:val="26"/>
        </w:rPr>
        <w:t xml:space="preserve"> плюс» представило запрошенные </w:t>
      </w:r>
      <w:r w:rsidR="006276A9">
        <w:rPr>
          <w:rFonts w:ascii="Times New Roman" w:hAnsi="Times New Roman"/>
          <w:sz w:val="26"/>
          <w:szCs w:val="26"/>
        </w:rPr>
        <w:t xml:space="preserve">вышеуказанными </w:t>
      </w:r>
      <w:r w:rsidR="00D15831" w:rsidRPr="006276A9">
        <w:rPr>
          <w:rFonts w:ascii="Times New Roman" w:hAnsi="Times New Roman"/>
          <w:sz w:val="26"/>
          <w:szCs w:val="26"/>
        </w:rPr>
        <w:t>определени</w:t>
      </w:r>
      <w:r w:rsidR="006276A9" w:rsidRPr="006276A9">
        <w:rPr>
          <w:rFonts w:ascii="Times New Roman" w:hAnsi="Times New Roman"/>
          <w:sz w:val="26"/>
          <w:szCs w:val="26"/>
        </w:rPr>
        <w:t xml:space="preserve">ями </w:t>
      </w:r>
      <w:r>
        <w:rPr>
          <w:rFonts w:ascii="Times New Roman" w:hAnsi="Times New Roman"/>
          <w:sz w:val="26"/>
          <w:szCs w:val="26"/>
        </w:rPr>
        <w:t xml:space="preserve">документы, а также указало, что считает незаконным и лишающим права общества на ознакомление с сутью вменяемого правонарушения, так как в определениях указана ссылка </w:t>
      </w:r>
      <w:r w:rsidRPr="006276A9">
        <w:rPr>
          <w:rFonts w:ascii="Times New Roman" w:hAnsi="Times New Roman"/>
          <w:sz w:val="26"/>
          <w:szCs w:val="26"/>
        </w:rPr>
        <w:t>лишь</w:t>
      </w:r>
      <w:r>
        <w:rPr>
          <w:rFonts w:ascii="Times New Roman" w:hAnsi="Times New Roman"/>
          <w:sz w:val="26"/>
          <w:szCs w:val="26"/>
        </w:rPr>
        <w:t xml:space="preserve"> на факт нарушения части 1 статьи 10 Закона о</w:t>
      </w:r>
      <w:proofErr w:type="gramEnd"/>
      <w:r>
        <w:rPr>
          <w:rFonts w:ascii="Times New Roman" w:hAnsi="Times New Roman"/>
          <w:sz w:val="26"/>
          <w:szCs w:val="26"/>
        </w:rPr>
        <w:t xml:space="preserve"> защите конкуренции. </w:t>
      </w:r>
    </w:p>
    <w:p w:rsidR="00AC6D02" w:rsidRDefault="00AC6D02" w:rsidP="00F4105F">
      <w:pPr>
        <w:spacing w:after="0" w:line="240" w:lineRule="auto"/>
        <w:ind w:firstLine="709"/>
        <w:jc w:val="both"/>
        <w:rPr>
          <w:rFonts w:ascii="Times New Roman" w:hAnsi="Times New Roman"/>
          <w:sz w:val="26"/>
          <w:szCs w:val="26"/>
        </w:rPr>
      </w:pPr>
      <w:r>
        <w:rPr>
          <w:rFonts w:ascii="Times New Roman" w:hAnsi="Times New Roman"/>
          <w:sz w:val="26"/>
          <w:szCs w:val="26"/>
        </w:rPr>
        <w:t>В ходе рассмотрения настоящего дела представители ООО «</w:t>
      </w:r>
      <w:proofErr w:type="spellStart"/>
      <w:r>
        <w:rPr>
          <w:rFonts w:ascii="Times New Roman" w:hAnsi="Times New Roman"/>
          <w:sz w:val="26"/>
          <w:szCs w:val="26"/>
        </w:rPr>
        <w:t>Теплоресурс</w:t>
      </w:r>
      <w:proofErr w:type="spellEnd"/>
      <w:r>
        <w:rPr>
          <w:rFonts w:ascii="Times New Roman" w:hAnsi="Times New Roman"/>
          <w:sz w:val="26"/>
          <w:szCs w:val="26"/>
        </w:rPr>
        <w:t xml:space="preserve"> плюс» факт вм</w:t>
      </w:r>
      <w:r w:rsidR="00D15831">
        <w:rPr>
          <w:rFonts w:ascii="Times New Roman" w:hAnsi="Times New Roman"/>
          <w:sz w:val="26"/>
          <w:szCs w:val="26"/>
        </w:rPr>
        <w:t>еняемого нарушения не признали,</w:t>
      </w:r>
      <w:r w:rsidR="0068255B">
        <w:rPr>
          <w:rFonts w:ascii="Times New Roman" w:hAnsi="Times New Roman"/>
          <w:sz w:val="26"/>
          <w:szCs w:val="26"/>
        </w:rPr>
        <w:t xml:space="preserve"> объяснили</w:t>
      </w:r>
      <w:r>
        <w:rPr>
          <w:rFonts w:ascii="Times New Roman" w:hAnsi="Times New Roman"/>
          <w:sz w:val="26"/>
          <w:szCs w:val="26"/>
        </w:rPr>
        <w:t xml:space="preserve">, что </w:t>
      </w:r>
      <w:r w:rsidR="0068255B">
        <w:rPr>
          <w:rFonts w:ascii="Times New Roman" w:hAnsi="Times New Roman"/>
          <w:sz w:val="26"/>
          <w:szCs w:val="26"/>
        </w:rPr>
        <w:t xml:space="preserve">общество </w:t>
      </w:r>
      <w:r>
        <w:rPr>
          <w:rFonts w:ascii="Times New Roman" w:hAnsi="Times New Roman"/>
          <w:sz w:val="26"/>
          <w:szCs w:val="26"/>
        </w:rPr>
        <w:t>оказыва</w:t>
      </w:r>
      <w:r w:rsidR="0068255B">
        <w:rPr>
          <w:rFonts w:ascii="Times New Roman" w:hAnsi="Times New Roman"/>
          <w:sz w:val="26"/>
          <w:szCs w:val="26"/>
        </w:rPr>
        <w:t>е</w:t>
      </w:r>
      <w:r>
        <w:rPr>
          <w:rFonts w:ascii="Times New Roman" w:hAnsi="Times New Roman"/>
          <w:sz w:val="26"/>
          <w:szCs w:val="26"/>
        </w:rPr>
        <w:t xml:space="preserve">т услуги по </w:t>
      </w:r>
      <w:r>
        <w:rPr>
          <w:rFonts w:ascii="Times New Roman" w:hAnsi="Times New Roman"/>
          <w:sz w:val="26"/>
          <w:szCs w:val="26"/>
        </w:rPr>
        <w:lastRenderedPageBreak/>
        <w:t xml:space="preserve">вводу приборов учета в эксплуатацию с составлением соответствующего акта, </w:t>
      </w:r>
      <w:r w:rsidR="00BF4D07">
        <w:rPr>
          <w:rFonts w:ascii="Times New Roman" w:hAnsi="Times New Roman"/>
          <w:sz w:val="26"/>
          <w:szCs w:val="26"/>
        </w:rPr>
        <w:t xml:space="preserve">при этом </w:t>
      </w:r>
      <w:r>
        <w:rPr>
          <w:rFonts w:ascii="Times New Roman" w:hAnsi="Times New Roman"/>
          <w:sz w:val="26"/>
          <w:szCs w:val="26"/>
        </w:rPr>
        <w:t>положениями действующег</w:t>
      </w:r>
      <w:r w:rsidR="00D15831">
        <w:rPr>
          <w:rFonts w:ascii="Times New Roman" w:hAnsi="Times New Roman"/>
          <w:sz w:val="26"/>
          <w:szCs w:val="26"/>
        </w:rPr>
        <w:t>о законодательства не запрещено</w:t>
      </w:r>
      <w:r>
        <w:rPr>
          <w:rFonts w:ascii="Times New Roman" w:hAnsi="Times New Roman"/>
          <w:sz w:val="26"/>
          <w:szCs w:val="26"/>
        </w:rPr>
        <w:t xml:space="preserve"> оказывать данную услугу </w:t>
      </w:r>
      <w:r w:rsidR="00BF4D07">
        <w:rPr>
          <w:rFonts w:ascii="Times New Roman" w:hAnsi="Times New Roman"/>
          <w:sz w:val="26"/>
          <w:szCs w:val="26"/>
        </w:rPr>
        <w:t xml:space="preserve">потребителям </w:t>
      </w:r>
      <w:r>
        <w:rPr>
          <w:rFonts w:ascii="Times New Roman" w:hAnsi="Times New Roman"/>
          <w:sz w:val="26"/>
          <w:szCs w:val="26"/>
        </w:rPr>
        <w:t xml:space="preserve">на возмездной основе. </w:t>
      </w:r>
    </w:p>
    <w:p w:rsidR="00AC6D02" w:rsidRDefault="00AC6D02" w:rsidP="00F4105F">
      <w:pPr>
        <w:spacing w:after="0" w:line="240" w:lineRule="auto"/>
        <w:ind w:firstLine="709"/>
        <w:jc w:val="both"/>
        <w:rPr>
          <w:rFonts w:ascii="Times New Roman" w:hAnsi="Times New Roman"/>
          <w:sz w:val="26"/>
          <w:szCs w:val="26"/>
        </w:rPr>
      </w:pPr>
      <w:r>
        <w:rPr>
          <w:rFonts w:ascii="Times New Roman" w:hAnsi="Times New Roman"/>
          <w:sz w:val="26"/>
          <w:szCs w:val="26"/>
        </w:rPr>
        <w:t>Также представители ответчика пояснили, что обязанность общества</w:t>
      </w:r>
      <w:r w:rsidR="00D15831">
        <w:rPr>
          <w:rFonts w:ascii="Times New Roman" w:hAnsi="Times New Roman"/>
          <w:sz w:val="26"/>
          <w:szCs w:val="26"/>
        </w:rPr>
        <w:t xml:space="preserve"> по оказанию услуг по установке приборов учета не предусмотрена</w:t>
      </w:r>
      <w:r>
        <w:rPr>
          <w:rFonts w:ascii="Times New Roman" w:hAnsi="Times New Roman"/>
          <w:sz w:val="26"/>
          <w:szCs w:val="26"/>
        </w:rPr>
        <w:t xml:space="preserve"> зак</w:t>
      </w:r>
      <w:r w:rsidR="00D15831">
        <w:rPr>
          <w:rFonts w:ascii="Times New Roman" w:hAnsi="Times New Roman"/>
          <w:sz w:val="26"/>
          <w:szCs w:val="26"/>
        </w:rPr>
        <w:t>люченными договорами управления</w:t>
      </w:r>
      <w:r>
        <w:rPr>
          <w:rFonts w:ascii="Times New Roman" w:hAnsi="Times New Roman"/>
          <w:sz w:val="26"/>
          <w:szCs w:val="26"/>
        </w:rPr>
        <w:t xml:space="preserve">  многоквартирными домами</w:t>
      </w:r>
      <w:r w:rsidR="006276A9">
        <w:rPr>
          <w:rFonts w:ascii="Times New Roman" w:hAnsi="Times New Roman"/>
          <w:sz w:val="26"/>
          <w:szCs w:val="26"/>
        </w:rPr>
        <w:t xml:space="preserve">. </w:t>
      </w:r>
    </w:p>
    <w:p w:rsidR="00AC6D02" w:rsidRDefault="00DB4B68" w:rsidP="00F4105F">
      <w:pPr>
        <w:spacing w:after="0" w:line="240" w:lineRule="auto"/>
        <w:ind w:firstLine="709"/>
        <w:jc w:val="both"/>
        <w:rPr>
          <w:rFonts w:ascii="Times New Roman" w:hAnsi="Times New Roman"/>
          <w:sz w:val="26"/>
          <w:szCs w:val="26"/>
        </w:rPr>
      </w:pPr>
      <w:r>
        <w:rPr>
          <w:rFonts w:ascii="Times New Roman" w:hAnsi="Times New Roman"/>
          <w:sz w:val="26"/>
          <w:szCs w:val="26"/>
        </w:rPr>
        <w:t>При рассмотрении дела</w:t>
      </w:r>
      <w:r w:rsidR="00AC6D02">
        <w:rPr>
          <w:rFonts w:ascii="Times New Roman" w:hAnsi="Times New Roman"/>
          <w:sz w:val="26"/>
          <w:szCs w:val="26"/>
        </w:rPr>
        <w:t xml:space="preserve"> 09 апреля 2014 года представител</w:t>
      </w:r>
      <w:proofErr w:type="gramStart"/>
      <w:r w:rsidR="00AC6D02">
        <w:rPr>
          <w:rFonts w:ascii="Times New Roman" w:hAnsi="Times New Roman"/>
          <w:sz w:val="26"/>
          <w:szCs w:val="26"/>
        </w:rPr>
        <w:t>и ООО</w:t>
      </w:r>
      <w:proofErr w:type="gramEnd"/>
      <w:r w:rsidR="00AC6D02">
        <w:rPr>
          <w:rFonts w:ascii="Times New Roman" w:hAnsi="Times New Roman"/>
          <w:sz w:val="26"/>
          <w:szCs w:val="26"/>
        </w:rPr>
        <w:t xml:space="preserve"> «</w:t>
      </w:r>
      <w:proofErr w:type="spellStart"/>
      <w:r w:rsidR="00AC6D02">
        <w:rPr>
          <w:rFonts w:ascii="Times New Roman" w:hAnsi="Times New Roman"/>
          <w:sz w:val="26"/>
          <w:szCs w:val="26"/>
        </w:rPr>
        <w:t>Теплоресур</w:t>
      </w:r>
      <w:proofErr w:type="spellEnd"/>
      <w:r w:rsidR="00AC6D02">
        <w:rPr>
          <w:rFonts w:ascii="Times New Roman" w:hAnsi="Times New Roman"/>
          <w:sz w:val="26"/>
          <w:szCs w:val="26"/>
        </w:rPr>
        <w:t xml:space="preserve"> плюс» представили в материалы дела дополнительные документы, а также пояснили, что не являются исполнителями коммунальных услуг, так как собственники помещений многоквартирных домов, находящихся в управлении общества</w:t>
      </w:r>
      <w:r w:rsidRPr="006276A9">
        <w:rPr>
          <w:rFonts w:ascii="Times New Roman" w:hAnsi="Times New Roman"/>
          <w:sz w:val="26"/>
          <w:szCs w:val="26"/>
        </w:rPr>
        <w:t>,</w:t>
      </w:r>
      <w:r w:rsidR="00AC6D02">
        <w:rPr>
          <w:rFonts w:ascii="Times New Roman" w:hAnsi="Times New Roman"/>
          <w:sz w:val="26"/>
          <w:szCs w:val="26"/>
        </w:rPr>
        <w:t xml:space="preserve"> вносят плату за потребленные коммунальные ресурсы непосредственно </w:t>
      </w:r>
      <w:proofErr w:type="spellStart"/>
      <w:r w:rsidR="00AC6D02">
        <w:rPr>
          <w:rFonts w:ascii="Times New Roman" w:hAnsi="Times New Roman"/>
          <w:sz w:val="26"/>
          <w:szCs w:val="26"/>
        </w:rPr>
        <w:t>ресурсоснабжающим</w:t>
      </w:r>
      <w:proofErr w:type="spellEnd"/>
      <w:r w:rsidR="00AC6D02">
        <w:rPr>
          <w:rFonts w:ascii="Times New Roman" w:hAnsi="Times New Roman"/>
          <w:sz w:val="26"/>
          <w:szCs w:val="26"/>
        </w:rPr>
        <w:t xml:space="preserve"> организациям.  </w:t>
      </w:r>
    </w:p>
    <w:p w:rsidR="00DB3925" w:rsidRDefault="00DB3925" w:rsidP="00F4105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
    <w:p w:rsidR="00AA28B4" w:rsidRPr="00FD2DE4" w:rsidRDefault="00AA28B4" w:rsidP="00F4105F">
      <w:pPr>
        <w:autoSpaceDE w:val="0"/>
        <w:autoSpaceDN w:val="0"/>
        <w:adjustRightInd w:val="0"/>
        <w:spacing w:after="0" w:line="240" w:lineRule="auto"/>
        <w:ind w:firstLine="709"/>
        <w:jc w:val="both"/>
        <w:outlineLvl w:val="1"/>
        <w:rPr>
          <w:rFonts w:ascii="Times New Roman" w:hAnsi="Times New Roman"/>
          <w:sz w:val="26"/>
          <w:szCs w:val="26"/>
        </w:rPr>
      </w:pPr>
      <w:r w:rsidRPr="00FD2DE4">
        <w:rPr>
          <w:rFonts w:ascii="Times New Roman" w:hAnsi="Times New Roman"/>
          <w:sz w:val="26"/>
          <w:szCs w:val="26"/>
        </w:rPr>
        <w:t xml:space="preserve">Исследовав и оценив все имеющиеся в деле документы, </w:t>
      </w:r>
      <w:r w:rsidR="00AC6D02">
        <w:rPr>
          <w:rFonts w:ascii="Times New Roman" w:hAnsi="Times New Roman"/>
          <w:sz w:val="26"/>
          <w:szCs w:val="26"/>
        </w:rPr>
        <w:t xml:space="preserve">заслушав пояснения представителей общества </w:t>
      </w:r>
      <w:r w:rsidRPr="00FD2DE4">
        <w:rPr>
          <w:rFonts w:ascii="Times New Roman" w:hAnsi="Times New Roman"/>
          <w:sz w:val="26"/>
          <w:szCs w:val="26"/>
        </w:rPr>
        <w:t xml:space="preserve">  </w:t>
      </w:r>
      <w:r w:rsidR="00000715">
        <w:rPr>
          <w:rFonts w:ascii="Times New Roman" w:hAnsi="Times New Roman"/>
          <w:sz w:val="26"/>
          <w:szCs w:val="26"/>
        </w:rPr>
        <w:t>к</w:t>
      </w:r>
      <w:r w:rsidRPr="00FD2DE4">
        <w:rPr>
          <w:rFonts w:ascii="Times New Roman" w:hAnsi="Times New Roman"/>
          <w:sz w:val="26"/>
          <w:szCs w:val="26"/>
        </w:rPr>
        <w:t xml:space="preserve">омиссия Карельского УФАС России приходит к следующему.   </w:t>
      </w:r>
    </w:p>
    <w:p w:rsidR="00E452FF" w:rsidRPr="00FD2DE4" w:rsidRDefault="00DB4B68" w:rsidP="00F4105F">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Согласно статье 1 Закона о</w:t>
      </w:r>
      <w:r w:rsidR="00E452FF" w:rsidRPr="00FD2DE4">
        <w:rPr>
          <w:rFonts w:ascii="Times New Roman" w:hAnsi="Times New Roman"/>
          <w:sz w:val="26"/>
          <w:szCs w:val="26"/>
        </w:rPr>
        <w:t xml:space="preserve"> защите конкуренции целями закона являются обеспечение единства эконом</w:t>
      </w:r>
      <w:r w:rsidR="006276A9">
        <w:rPr>
          <w:rFonts w:ascii="Times New Roman" w:hAnsi="Times New Roman"/>
          <w:sz w:val="26"/>
          <w:szCs w:val="26"/>
        </w:rPr>
        <w:t>и</w:t>
      </w:r>
      <w:r w:rsidR="00E452FF" w:rsidRPr="00FD2DE4">
        <w:rPr>
          <w:rFonts w:ascii="Times New Roman" w:hAnsi="Times New Roman"/>
          <w:sz w:val="26"/>
          <w:szCs w:val="26"/>
        </w:rPr>
        <w:t>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6714C9" w:rsidRDefault="00E452FF" w:rsidP="00F4105F">
      <w:pPr>
        <w:autoSpaceDE w:val="0"/>
        <w:autoSpaceDN w:val="0"/>
        <w:adjustRightInd w:val="0"/>
        <w:spacing w:after="0" w:line="240" w:lineRule="auto"/>
        <w:ind w:firstLine="709"/>
        <w:jc w:val="both"/>
        <w:outlineLvl w:val="1"/>
        <w:rPr>
          <w:rFonts w:ascii="Times New Roman" w:hAnsi="Times New Roman"/>
          <w:sz w:val="26"/>
          <w:szCs w:val="26"/>
        </w:rPr>
      </w:pPr>
      <w:r w:rsidRPr="00FD2DE4">
        <w:rPr>
          <w:rFonts w:ascii="Times New Roman" w:hAnsi="Times New Roman"/>
          <w:sz w:val="26"/>
          <w:szCs w:val="26"/>
        </w:rPr>
        <w:t>В соответствии с частью 1 статьи 10 Закона о защите конкуренции  запрещаются действия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w:t>
      </w:r>
      <w:r w:rsidR="006714C9">
        <w:rPr>
          <w:rFonts w:ascii="Times New Roman" w:hAnsi="Times New Roman"/>
          <w:sz w:val="26"/>
          <w:szCs w:val="26"/>
        </w:rPr>
        <w:t xml:space="preserve"> ущемление интересов других лиц</w:t>
      </w:r>
      <w:r w:rsidR="00D006DF">
        <w:rPr>
          <w:rFonts w:ascii="Times New Roman" w:hAnsi="Times New Roman"/>
          <w:sz w:val="26"/>
          <w:szCs w:val="26"/>
        </w:rPr>
        <w:t xml:space="preserve">. </w:t>
      </w:r>
      <w:r w:rsidR="006714C9">
        <w:rPr>
          <w:rFonts w:ascii="Times New Roman" w:hAnsi="Times New Roman"/>
          <w:sz w:val="26"/>
          <w:szCs w:val="26"/>
        </w:rPr>
        <w:t xml:space="preserve"> </w:t>
      </w:r>
    </w:p>
    <w:p w:rsidR="00A12BF6" w:rsidRPr="00D400B2" w:rsidRDefault="00A12BF6" w:rsidP="00F4105F">
      <w:pPr>
        <w:pStyle w:val="ConsPlusNormal"/>
        <w:ind w:firstLine="709"/>
        <w:jc w:val="both"/>
        <w:rPr>
          <w:rFonts w:ascii="Times New Roman" w:hAnsi="Times New Roman" w:cs="Times New Roman"/>
          <w:sz w:val="26"/>
          <w:szCs w:val="26"/>
        </w:rPr>
      </w:pPr>
      <w:r w:rsidRPr="00D400B2">
        <w:rPr>
          <w:rFonts w:ascii="Times New Roman" w:hAnsi="Times New Roman" w:cs="Times New Roman"/>
          <w:sz w:val="26"/>
          <w:szCs w:val="26"/>
        </w:rPr>
        <w:t xml:space="preserve">Как следует из абзаца 3 пункта 4 </w:t>
      </w:r>
      <w:r w:rsidR="006276A9">
        <w:rPr>
          <w:rFonts w:ascii="Times New Roman" w:hAnsi="Times New Roman" w:cs="Times New Roman"/>
          <w:sz w:val="26"/>
          <w:szCs w:val="26"/>
        </w:rPr>
        <w:t>п</w:t>
      </w:r>
      <w:r w:rsidRPr="00D400B2">
        <w:rPr>
          <w:rFonts w:ascii="Times New Roman" w:hAnsi="Times New Roman" w:cs="Times New Roman"/>
          <w:sz w:val="26"/>
          <w:szCs w:val="26"/>
        </w:rPr>
        <w:t xml:space="preserve">остановления Пленума Высшего Арбитражного Суда Российской Федерации от 30 июня 2008 года N30  антимонопольный орган вправе признать нарушением антимонопольного законодательства и иные действия (бездействие), кроме </w:t>
      </w:r>
      <w:proofErr w:type="gramStart"/>
      <w:r w:rsidRPr="00D400B2">
        <w:rPr>
          <w:rFonts w:ascii="Times New Roman" w:hAnsi="Times New Roman" w:cs="Times New Roman"/>
          <w:sz w:val="26"/>
          <w:szCs w:val="26"/>
        </w:rPr>
        <w:t>установленных</w:t>
      </w:r>
      <w:proofErr w:type="gramEnd"/>
      <w:r w:rsidRPr="00D400B2">
        <w:rPr>
          <w:rFonts w:ascii="Times New Roman" w:hAnsi="Times New Roman" w:cs="Times New Roman"/>
          <w:sz w:val="26"/>
          <w:szCs w:val="26"/>
        </w:rPr>
        <w:t xml:space="preserve"> частью 1 статьи 10 Закона о защите конкуренции, поскольку приведенный в названной части перечень не является исчерпывающим. При этом, оценивая такие действия (бездействие) как злоупотребление доминирующим положением, следует учитывать положения статьи 10 Гражданского кодекса Российской Федерации,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A12BF6" w:rsidRPr="00D400B2" w:rsidRDefault="00A12BF6" w:rsidP="00F4105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Следовательно, для </w:t>
      </w:r>
      <w:r w:rsidRPr="00D400B2">
        <w:rPr>
          <w:rFonts w:ascii="Times New Roman" w:hAnsi="Times New Roman" w:cs="Times New Roman"/>
          <w:sz w:val="26"/>
          <w:szCs w:val="26"/>
        </w:rPr>
        <w:t xml:space="preserve"> квалификации действий хозяйствующего субъекта по данной статье необходимо, чтобы на соответствующем товарном рынке он занимал доминирующее положение, совершил действие (бездействие), характеризующееся как злоупотребление этим положением, и это привело (создало угрозу) к недопущению, ограничению, устранению конкуренции или ущемлению прав других лиц. Отсутствие одного из элементов состава данного правонарушения исключает возможность признания хозяйствующего субъекта нарушителем антимонопольного законодательства.</w:t>
      </w:r>
    </w:p>
    <w:p w:rsidR="00A12BF6" w:rsidRPr="00A12BF6" w:rsidRDefault="00A12BF6" w:rsidP="00F4105F">
      <w:pPr>
        <w:autoSpaceDE w:val="0"/>
        <w:autoSpaceDN w:val="0"/>
        <w:adjustRightInd w:val="0"/>
        <w:spacing w:after="0" w:line="240" w:lineRule="auto"/>
        <w:ind w:firstLine="709"/>
        <w:jc w:val="both"/>
        <w:outlineLvl w:val="1"/>
        <w:rPr>
          <w:rFonts w:ascii="Times New Roman" w:hAnsi="Times New Roman"/>
          <w:sz w:val="26"/>
          <w:szCs w:val="26"/>
        </w:rPr>
      </w:pPr>
      <w:r w:rsidRPr="00A12BF6">
        <w:rPr>
          <w:rFonts w:ascii="Times New Roman" w:hAnsi="Times New Roman"/>
          <w:sz w:val="26"/>
          <w:szCs w:val="26"/>
        </w:rPr>
        <w:t xml:space="preserve">Частью 1 статьи 5 Закона о защите конкуренции предусмотрено, что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w:t>
      </w:r>
      <w:r w:rsidRPr="00A12BF6">
        <w:rPr>
          <w:rFonts w:ascii="Times New Roman" w:hAnsi="Times New Roman"/>
          <w:sz w:val="26"/>
          <w:szCs w:val="26"/>
        </w:rPr>
        <w:lastRenderedPageBreak/>
        <w:t>товарного рынка других хозяйствующих субъектов, и (или) затруднять доступ на этот товарный рынок другим хозяйствующим субъектам.</w:t>
      </w:r>
    </w:p>
    <w:p w:rsidR="004E0ABC" w:rsidRDefault="004E0ABC" w:rsidP="00BF4D07">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 частности, доминирующим признается положение хозяйствующего субъекта,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 xml:space="preserve">В силу положений пункта 3.19 </w:t>
      </w:r>
      <w:r w:rsidR="006276A9">
        <w:rPr>
          <w:rFonts w:ascii="Times New Roman" w:hAnsi="Times New Roman"/>
          <w:sz w:val="26"/>
          <w:szCs w:val="26"/>
          <w:lang w:eastAsia="ru-RU"/>
        </w:rPr>
        <w:t>п</w:t>
      </w:r>
      <w:r>
        <w:rPr>
          <w:rFonts w:ascii="Times New Roman" w:hAnsi="Times New Roman"/>
          <w:sz w:val="26"/>
          <w:szCs w:val="26"/>
          <w:lang w:eastAsia="ru-RU"/>
        </w:rPr>
        <w:t>риказа ФАС России от 25 мая 2012 года №345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определение признаков наличия доминирующего положения хозяйствующего субъекта осуществляется по результатам анализа состояния</w:t>
      </w:r>
      <w:proofErr w:type="gramEnd"/>
      <w:r>
        <w:rPr>
          <w:rFonts w:ascii="Times New Roman" w:hAnsi="Times New Roman"/>
          <w:sz w:val="26"/>
          <w:szCs w:val="26"/>
          <w:lang w:eastAsia="ru-RU"/>
        </w:rPr>
        <w:t xml:space="preserve"> конкуренции, проведенного согласно соответствующему порядку проведения анализа состояния конкуренции в целях установления доминирующего положения хозяйствующего субъекта.</w:t>
      </w:r>
    </w:p>
    <w:p w:rsid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По результатам проведения анализа состояния конкуренции на товарном рынке составляется аналитический отчет, в котором приводятся результаты проведенного анализа, а также содержится заключение о наличии признаков доминирующего положения хозяйствующего субъекта.</w:t>
      </w:r>
    </w:p>
    <w:p w:rsidR="009C6B52" w:rsidRDefault="00B56F47" w:rsidP="00F4105F">
      <w:pPr>
        <w:autoSpaceDE w:val="0"/>
        <w:autoSpaceDN w:val="0"/>
        <w:adjustRightInd w:val="0"/>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 xml:space="preserve">Частью </w:t>
      </w:r>
      <w:r w:rsidR="009C6B52">
        <w:rPr>
          <w:rFonts w:ascii="Times New Roman" w:hAnsi="Times New Roman"/>
          <w:sz w:val="26"/>
          <w:szCs w:val="26"/>
          <w:lang w:eastAsia="ru-RU"/>
        </w:rPr>
        <w:t xml:space="preserve">2.3. статьи 161 Жилищного кодекса Российской Федерации </w:t>
      </w:r>
      <w:r w:rsidR="00093C96">
        <w:rPr>
          <w:rFonts w:ascii="Times New Roman" w:hAnsi="Times New Roman"/>
          <w:sz w:val="26"/>
          <w:szCs w:val="26"/>
          <w:lang w:eastAsia="ru-RU"/>
        </w:rPr>
        <w:t xml:space="preserve">(далее – ЖК РФ) предусмотрено, что </w:t>
      </w:r>
      <w:r w:rsidR="009C6B52">
        <w:rPr>
          <w:rFonts w:ascii="Times New Roman" w:hAnsi="Times New Roman"/>
          <w:sz w:val="26"/>
          <w:szCs w:val="26"/>
          <w:lang w:eastAsia="ru-RU"/>
        </w:rPr>
        <w:t xml:space="preserve">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 w:history="1">
        <w:r w:rsidR="009C6B52" w:rsidRPr="006276A9">
          <w:rPr>
            <w:rFonts w:ascii="Times New Roman" w:hAnsi="Times New Roman"/>
            <w:color w:val="000000" w:themeColor="text1"/>
            <w:sz w:val="26"/>
            <w:szCs w:val="26"/>
            <w:lang w:eastAsia="ru-RU"/>
          </w:rPr>
          <w:t>правил</w:t>
        </w:r>
      </w:hyperlink>
      <w:r w:rsidR="009C6B52">
        <w:rPr>
          <w:rFonts w:ascii="Times New Roman" w:hAnsi="Times New Roman"/>
          <w:sz w:val="26"/>
          <w:szCs w:val="26"/>
          <w:lang w:eastAsia="ru-RU"/>
        </w:rPr>
        <w:t xml:space="preserve"> содержания</w:t>
      </w:r>
      <w:proofErr w:type="gramEnd"/>
      <w:r w:rsidR="009C6B52">
        <w:rPr>
          <w:rFonts w:ascii="Times New Roman" w:hAnsi="Times New Roman"/>
          <w:sz w:val="26"/>
          <w:szCs w:val="26"/>
          <w:lang w:eastAsia="ru-RU"/>
        </w:rPr>
        <w:t xml:space="preserve">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0" w:history="1">
        <w:r w:rsidR="009C6B52" w:rsidRPr="006276A9">
          <w:rPr>
            <w:rFonts w:ascii="Times New Roman" w:hAnsi="Times New Roman"/>
            <w:color w:val="000000" w:themeColor="text1"/>
            <w:sz w:val="26"/>
            <w:szCs w:val="26"/>
            <w:lang w:eastAsia="ru-RU"/>
          </w:rPr>
          <w:t>правил</w:t>
        </w:r>
      </w:hyperlink>
      <w:r w:rsidR="009C6B52">
        <w:rPr>
          <w:rFonts w:ascii="Times New Roman" w:hAnsi="Times New Roman"/>
          <w:sz w:val="26"/>
          <w:szCs w:val="26"/>
          <w:lang w:eastAsia="ru-RU"/>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B3697" w:rsidRPr="009C6B52" w:rsidRDefault="008B3697" w:rsidP="00F4105F">
      <w:pPr>
        <w:autoSpaceDE w:val="0"/>
        <w:autoSpaceDN w:val="0"/>
        <w:adjustRightInd w:val="0"/>
        <w:spacing w:after="0" w:line="240" w:lineRule="auto"/>
        <w:ind w:firstLine="709"/>
        <w:jc w:val="both"/>
        <w:rPr>
          <w:rFonts w:ascii="Times New Roman" w:hAnsi="Times New Roman"/>
          <w:sz w:val="26"/>
          <w:szCs w:val="26"/>
          <w:lang w:eastAsia="ru-RU"/>
        </w:rPr>
      </w:pPr>
      <w:r w:rsidRPr="009C6B52">
        <w:rPr>
          <w:rFonts w:ascii="Times New Roman" w:hAnsi="Times New Roman"/>
          <w:sz w:val="26"/>
          <w:szCs w:val="26"/>
          <w:lang w:eastAsia="ru-RU"/>
        </w:rPr>
        <w:t>Способ управления многоквартирным домом выбирается на общем собрании собственников помещений в многоквартирном доме и может быть избран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t>
      </w:r>
      <w:r>
        <w:rPr>
          <w:rFonts w:ascii="Times New Roman" w:hAnsi="Times New Roman"/>
          <w:sz w:val="26"/>
          <w:szCs w:val="26"/>
          <w:lang w:eastAsia="ru-RU"/>
        </w:rPr>
        <w:t xml:space="preserve">часть 3 статьи 161 </w:t>
      </w:r>
      <w:r w:rsidRPr="009C6B52">
        <w:rPr>
          <w:rFonts w:ascii="Times New Roman" w:hAnsi="Times New Roman"/>
          <w:sz w:val="26"/>
          <w:szCs w:val="26"/>
          <w:lang w:eastAsia="ru-RU"/>
        </w:rPr>
        <w:t>ЖК РФ).</w:t>
      </w:r>
      <w:r>
        <w:rPr>
          <w:rFonts w:ascii="Times New Roman" w:hAnsi="Times New Roman"/>
          <w:sz w:val="26"/>
          <w:szCs w:val="26"/>
          <w:lang w:eastAsia="ru-RU"/>
        </w:rPr>
        <w:t xml:space="preserve"> Многоквартирный дом может управляться только одной управляющей компанией (часть 9 статьи 161 ЖК РФ). </w:t>
      </w:r>
    </w:p>
    <w:p w:rsidR="008B3697" w:rsidRDefault="008B3697" w:rsidP="00F4105F">
      <w:pPr>
        <w:autoSpaceDE w:val="0"/>
        <w:autoSpaceDN w:val="0"/>
        <w:adjustRightInd w:val="0"/>
        <w:spacing w:after="0" w:line="240" w:lineRule="auto"/>
        <w:ind w:firstLine="709"/>
        <w:jc w:val="both"/>
        <w:rPr>
          <w:rFonts w:ascii="Times New Roman" w:hAnsi="Times New Roman"/>
          <w:sz w:val="26"/>
          <w:szCs w:val="26"/>
          <w:lang w:eastAsia="ru-RU"/>
        </w:rPr>
      </w:pPr>
      <w:r w:rsidRPr="009C6B52">
        <w:rPr>
          <w:rFonts w:ascii="Times New Roman" w:hAnsi="Times New Roman"/>
          <w:sz w:val="26"/>
          <w:szCs w:val="26"/>
          <w:lang w:eastAsia="ru-RU"/>
        </w:rPr>
        <w:t xml:space="preserve">В силу </w:t>
      </w:r>
      <w:hyperlink r:id="rId11" w:history="1">
        <w:r w:rsidRPr="009C6B52">
          <w:rPr>
            <w:rFonts w:ascii="Times New Roman" w:hAnsi="Times New Roman"/>
            <w:sz w:val="26"/>
            <w:szCs w:val="26"/>
            <w:lang w:eastAsia="ru-RU"/>
          </w:rPr>
          <w:t>пункта 2 статьи 162</w:t>
        </w:r>
      </w:hyperlink>
      <w:r w:rsidRPr="009C6B52">
        <w:rPr>
          <w:rFonts w:ascii="Times New Roman" w:hAnsi="Times New Roman"/>
          <w:sz w:val="26"/>
          <w:szCs w:val="26"/>
          <w:lang w:eastAsia="ru-RU"/>
        </w:rPr>
        <w:t xml:space="preserve"> ЖК РФ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w:t>
      </w:r>
      <w:r w:rsidRPr="009C6B52">
        <w:rPr>
          <w:rFonts w:ascii="Times New Roman" w:hAnsi="Times New Roman"/>
          <w:sz w:val="26"/>
          <w:szCs w:val="26"/>
          <w:lang w:eastAsia="ru-RU"/>
        </w:rPr>
        <w:lastRenderedPageBreak/>
        <w:t>помещениями в этом доме лицам, осуществлять иную направленную на достижение целей управления многоквартирным домом деятельность.</w:t>
      </w:r>
    </w:p>
    <w:p w:rsidR="008B3697" w:rsidRDefault="008B3697" w:rsidP="00F4105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С учетом положений вышеприведенных нормативных правовых актов управляющая компания, заключив договор управления, становится единственно возможным поставщиком коммунальных услуг для граждан – собственников помещений в доме, находящемся  под управлением компании, а также единственным возможным лицом, осуществляющим иную деятельность, направленную на достижение целей управления многоквартирным домом.  </w:t>
      </w:r>
    </w:p>
    <w:p w:rsidR="00851BCC" w:rsidRPr="00851BCC" w:rsidRDefault="00F86FF5" w:rsidP="00BF4D07">
      <w:pPr>
        <w:pStyle w:val="3"/>
        <w:spacing w:after="0"/>
        <w:ind w:left="0" w:firstLine="709"/>
        <w:jc w:val="both"/>
        <w:rPr>
          <w:sz w:val="26"/>
          <w:szCs w:val="26"/>
        </w:rPr>
      </w:pPr>
      <w:r>
        <w:rPr>
          <w:sz w:val="26"/>
          <w:szCs w:val="26"/>
        </w:rPr>
        <w:t>Из имеющихся в материалах дела документов следует, что ООО «</w:t>
      </w:r>
      <w:proofErr w:type="spellStart"/>
      <w:r>
        <w:rPr>
          <w:sz w:val="26"/>
          <w:szCs w:val="26"/>
        </w:rPr>
        <w:t>Теплоресурс</w:t>
      </w:r>
      <w:proofErr w:type="spellEnd"/>
      <w:r>
        <w:rPr>
          <w:sz w:val="26"/>
          <w:szCs w:val="26"/>
        </w:rPr>
        <w:t xml:space="preserve"> плюс» в период с 01 июля 2008 года по 01 ноября 2013 года осуществля</w:t>
      </w:r>
      <w:r w:rsidR="00851BCC">
        <w:rPr>
          <w:sz w:val="26"/>
          <w:szCs w:val="26"/>
        </w:rPr>
        <w:t>ло</w:t>
      </w:r>
      <w:r>
        <w:rPr>
          <w:sz w:val="26"/>
          <w:szCs w:val="26"/>
        </w:rPr>
        <w:t xml:space="preserve"> функции по управлению многоквартирными домами </w:t>
      </w:r>
      <w:proofErr w:type="spellStart"/>
      <w:r>
        <w:rPr>
          <w:sz w:val="26"/>
          <w:szCs w:val="26"/>
        </w:rPr>
        <w:t>п</w:t>
      </w:r>
      <w:r w:rsidR="00BF4D07">
        <w:rPr>
          <w:sz w:val="26"/>
          <w:szCs w:val="26"/>
        </w:rPr>
        <w:t>гт</w:t>
      </w:r>
      <w:proofErr w:type="spellEnd"/>
      <w:r>
        <w:rPr>
          <w:sz w:val="26"/>
          <w:szCs w:val="26"/>
        </w:rPr>
        <w:t>. Надвоицы</w:t>
      </w:r>
      <w:r w:rsidR="00851BCC">
        <w:rPr>
          <w:sz w:val="26"/>
          <w:szCs w:val="26"/>
        </w:rPr>
        <w:t xml:space="preserve">: </w:t>
      </w:r>
      <w:r>
        <w:rPr>
          <w:sz w:val="26"/>
          <w:szCs w:val="26"/>
        </w:rPr>
        <w:t xml:space="preserve"> </w:t>
      </w:r>
      <w:r w:rsidR="00851BCC" w:rsidRPr="00851BCC">
        <w:rPr>
          <w:sz w:val="26"/>
          <w:szCs w:val="26"/>
        </w:rPr>
        <w:t>ул. 50 лет Октября – д. 1, 2, 4, 6, 5/1, 7/2, 8, 11, 12, 13, 14, 15, 17, 18, 19, 20, 21, 22, 23/12, 24, 25/11, 26, 27, 29, 37/1, 39, 41, 43, 45, 47, 49; ул. Петрозаводская – д. 2, 3, 4, 5, 6, 8, 10, 12;</w:t>
      </w:r>
      <w:r w:rsidR="00BF4D07">
        <w:rPr>
          <w:sz w:val="26"/>
          <w:szCs w:val="26"/>
        </w:rPr>
        <w:t xml:space="preserve"> </w:t>
      </w:r>
      <w:r w:rsidR="00851BCC" w:rsidRPr="00851BCC">
        <w:rPr>
          <w:sz w:val="26"/>
          <w:szCs w:val="26"/>
        </w:rPr>
        <w:t>ул. Строителей -  д. 1, 3, 4, 5, 6, 6а, 7, 8, 9, 9/2, 10, 12, 14,  20, 22, 26, 30, 32; ул. Металлургов – д. 7, 9, 10, 10а, 11, 12, 12а, 13, 14, 16, 18, 20;</w:t>
      </w:r>
      <w:r w:rsidR="00BF4D07">
        <w:rPr>
          <w:sz w:val="26"/>
          <w:szCs w:val="26"/>
        </w:rPr>
        <w:t xml:space="preserve"> </w:t>
      </w:r>
      <w:r w:rsidR="00851BCC" w:rsidRPr="00851BCC">
        <w:rPr>
          <w:sz w:val="26"/>
          <w:szCs w:val="26"/>
        </w:rPr>
        <w:t>ул. Мира – д. 2, 5, 6, 7;</w:t>
      </w:r>
      <w:r w:rsidR="00BF4D07">
        <w:rPr>
          <w:sz w:val="26"/>
          <w:szCs w:val="26"/>
        </w:rPr>
        <w:t xml:space="preserve"> </w:t>
      </w:r>
      <w:r w:rsidR="00851BCC" w:rsidRPr="00851BCC">
        <w:rPr>
          <w:sz w:val="26"/>
          <w:szCs w:val="26"/>
        </w:rPr>
        <w:t>ул. Ленина – д. 1/4,  2, 3, 4, 5, 6/3, 7, 7а, 9, 10;</w:t>
      </w:r>
      <w:r w:rsidR="00BF4D07">
        <w:rPr>
          <w:sz w:val="26"/>
          <w:szCs w:val="26"/>
        </w:rPr>
        <w:t xml:space="preserve"> </w:t>
      </w:r>
      <w:r w:rsidR="00851BCC" w:rsidRPr="00851BCC">
        <w:rPr>
          <w:sz w:val="26"/>
          <w:szCs w:val="26"/>
        </w:rPr>
        <w:t>ул. Спиридонова – д. 1, 1а, 2, 2а, 3, 4, 5, 6, 7, 8, 9, 10, 11, 13, 15, 17, 19, 20, 26, 27, 28, 29, 30, 31, 32, 33, ;</w:t>
      </w:r>
      <w:r w:rsidR="00BF4D07">
        <w:rPr>
          <w:sz w:val="26"/>
          <w:szCs w:val="26"/>
        </w:rPr>
        <w:t xml:space="preserve"> </w:t>
      </w:r>
      <w:r w:rsidR="00851BCC" w:rsidRPr="00851BCC">
        <w:rPr>
          <w:sz w:val="26"/>
          <w:szCs w:val="26"/>
        </w:rPr>
        <w:t>ул. Калинина – д. 1, 3, 4, 5, 6, 7, 9, 10;</w:t>
      </w:r>
      <w:r w:rsidR="00BF4D07">
        <w:rPr>
          <w:sz w:val="26"/>
          <w:szCs w:val="26"/>
        </w:rPr>
        <w:t xml:space="preserve"> </w:t>
      </w:r>
      <w:r w:rsidR="00851BCC" w:rsidRPr="00851BCC">
        <w:rPr>
          <w:sz w:val="26"/>
          <w:szCs w:val="26"/>
        </w:rPr>
        <w:t xml:space="preserve">ул. Сегежская – д. 4, 5, 6, 7, 8, 9, 10. </w:t>
      </w:r>
    </w:p>
    <w:p w:rsidR="00851BCC" w:rsidRPr="00851BCC" w:rsidRDefault="00851BCC" w:rsidP="00F4105F">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t>В указанный период времени прекратились полномочия  ООО «</w:t>
      </w:r>
      <w:proofErr w:type="spellStart"/>
      <w:r w:rsidRPr="00851BCC">
        <w:rPr>
          <w:rFonts w:ascii="Times New Roman" w:hAnsi="Times New Roman"/>
          <w:sz w:val="26"/>
          <w:szCs w:val="26"/>
        </w:rPr>
        <w:t>Теплоресурс</w:t>
      </w:r>
      <w:proofErr w:type="spellEnd"/>
      <w:r w:rsidRPr="00851BCC">
        <w:rPr>
          <w:rFonts w:ascii="Times New Roman" w:hAnsi="Times New Roman"/>
          <w:sz w:val="26"/>
          <w:szCs w:val="26"/>
        </w:rPr>
        <w:t xml:space="preserve"> плюс» как управляющ</w:t>
      </w:r>
      <w:r w:rsidR="00DB4B68">
        <w:rPr>
          <w:rFonts w:ascii="Times New Roman" w:hAnsi="Times New Roman"/>
          <w:sz w:val="26"/>
          <w:szCs w:val="26"/>
        </w:rPr>
        <w:t xml:space="preserve">ей </w:t>
      </w:r>
      <w:r w:rsidR="00DB4B68" w:rsidRPr="00AB503B">
        <w:rPr>
          <w:rFonts w:ascii="Times New Roman" w:hAnsi="Times New Roman"/>
          <w:sz w:val="26"/>
          <w:szCs w:val="26"/>
        </w:rPr>
        <w:t>компании, в отношении</w:t>
      </w:r>
      <w:r w:rsidRPr="00851BCC">
        <w:rPr>
          <w:rFonts w:ascii="Times New Roman" w:hAnsi="Times New Roman"/>
          <w:sz w:val="26"/>
          <w:szCs w:val="26"/>
        </w:rPr>
        <w:t xml:space="preserve"> следующих домов: ул. 50 лет Октября д. 2 (с 01 марта 2013 года непосредственное управление);  ул. 50 лет октября д. 11 (с 01 июня 2013 года,  непосредственное управление); 50 лет Октября </w:t>
      </w:r>
      <w:proofErr w:type="gramStart"/>
      <w:r w:rsidRPr="00851BCC">
        <w:rPr>
          <w:rFonts w:ascii="Times New Roman" w:hAnsi="Times New Roman"/>
          <w:sz w:val="26"/>
          <w:szCs w:val="26"/>
        </w:rPr>
        <w:t xml:space="preserve">( </w:t>
      </w:r>
      <w:proofErr w:type="gramEnd"/>
      <w:r w:rsidRPr="00851BCC">
        <w:rPr>
          <w:rFonts w:ascii="Times New Roman" w:hAnsi="Times New Roman"/>
          <w:sz w:val="26"/>
          <w:szCs w:val="26"/>
        </w:rPr>
        <w:t xml:space="preserve">с 16 апреля 2013 года сгорел); ул. Строителей д. 22 (с 01 января 2013 года, граждане не проживают). </w:t>
      </w:r>
    </w:p>
    <w:p w:rsidR="00F86FF5" w:rsidRDefault="00E40F18" w:rsidP="00F4105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Согласно договор</w:t>
      </w:r>
      <w:r w:rsidR="00F86FF5">
        <w:rPr>
          <w:rFonts w:ascii="Times New Roman" w:hAnsi="Times New Roman"/>
          <w:sz w:val="26"/>
          <w:szCs w:val="26"/>
          <w:lang w:eastAsia="ru-RU"/>
        </w:rPr>
        <w:t xml:space="preserve">ам </w:t>
      </w:r>
      <w:r>
        <w:rPr>
          <w:rFonts w:ascii="Times New Roman" w:hAnsi="Times New Roman"/>
          <w:sz w:val="26"/>
          <w:szCs w:val="26"/>
          <w:lang w:eastAsia="ru-RU"/>
        </w:rPr>
        <w:t xml:space="preserve"> управления многоквартирным</w:t>
      </w:r>
      <w:r w:rsidR="00F86FF5">
        <w:rPr>
          <w:rFonts w:ascii="Times New Roman" w:hAnsi="Times New Roman"/>
          <w:sz w:val="26"/>
          <w:szCs w:val="26"/>
          <w:lang w:eastAsia="ru-RU"/>
        </w:rPr>
        <w:t>и</w:t>
      </w:r>
      <w:r>
        <w:rPr>
          <w:rFonts w:ascii="Times New Roman" w:hAnsi="Times New Roman"/>
          <w:sz w:val="26"/>
          <w:szCs w:val="26"/>
          <w:lang w:eastAsia="ru-RU"/>
        </w:rPr>
        <w:t xml:space="preserve"> дом</w:t>
      </w:r>
      <w:r w:rsidR="00F86FF5">
        <w:rPr>
          <w:rFonts w:ascii="Times New Roman" w:hAnsi="Times New Roman"/>
          <w:sz w:val="26"/>
          <w:szCs w:val="26"/>
          <w:lang w:eastAsia="ru-RU"/>
        </w:rPr>
        <w:t>ами, представленным в материалы настоящего дела, ООО «</w:t>
      </w:r>
      <w:proofErr w:type="spellStart"/>
      <w:r w:rsidR="00F86FF5">
        <w:rPr>
          <w:rFonts w:ascii="Times New Roman" w:hAnsi="Times New Roman"/>
          <w:sz w:val="26"/>
          <w:szCs w:val="26"/>
          <w:lang w:eastAsia="ru-RU"/>
        </w:rPr>
        <w:t>Теплоресурс</w:t>
      </w:r>
      <w:proofErr w:type="spellEnd"/>
      <w:r w:rsidR="00F86FF5">
        <w:rPr>
          <w:rFonts w:ascii="Times New Roman" w:hAnsi="Times New Roman"/>
          <w:sz w:val="26"/>
          <w:szCs w:val="26"/>
          <w:lang w:eastAsia="ru-RU"/>
        </w:rPr>
        <w:t xml:space="preserve"> плюс» осуществляет содержание общего имущества многоквартирных домов и обеспечивает предоставление коммунальных услуг (холодное и горячее водоснабжение, отопление, водоотведение, электроснабжение, газоснабжение).   </w:t>
      </w:r>
    </w:p>
    <w:p w:rsidR="00851BCC" w:rsidRPr="00E26518" w:rsidRDefault="00851BCC" w:rsidP="00F4105F">
      <w:pPr>
        <w:autoSpaceDE w:val="0"/>
        <w:autoSpaceDN w:val="0"/>
        <w:adjustRightInd w:val="0"/>
        <w:spacing w:after="0" w:line="240" w:lineRule="auto"/>
        <w:ind w:firstLine="709"/>
        <w:jc w:val="both"/>
        <w:rPr>
          <w:rFonts w:ascii="Times New Roman" w:hAnsi="Times New Roman"/>
          <w:sz w:val="26"/>
          <w:szCs w:val="26"/>
        </w:rPr>
      </w:pPr>
      <w:r w:rsidRPr="00E26518">
        <w:rPr>
          <w:rFonts w:ascii="Times New Roman" w:hAnsi="Times New Roman"/>
          <w:sz w:val="26"/>
          <w:szCs w:val="26"/>
        </w:rPr>
        <w:t>С целью предоставления коммунальных услуг собственникам помещений многоквартирных домов, находящихся в управлен</w:t>
      </w:r>
      <w:proofErr w:type="gramStart"/>
      <w:r w:rsidRPr="00E26518">
        <w:rPr>
          <w:rFonts w:ascii="Times New Roman" w:hAnsi="Times New Roman"/>
          <w:sz w:val="26"/>
          <w:szCs w:val="26"/>
        </w:rPr>
        <w:t>ии ООО</w:t>
      </w:r>
      <w:proofErr w:type="gramEnd"/>
      <w:r w:rsidRPr="00E26518">
        <w:rPr>
          <w:rFonts w:ascii="Times New Roman" w:hAnsi="Times New Roman"/>
          <w:sz w:val="26"/>
          <w:szCs w:val="26"/>
        </w:rPr>
        <w:t xml:space="preserve"> «</w:t>
      </w:r>
      <w:proofErr w:type="spellStart"/>
      <w:r w:rsidRPr="00E26518">
        <w:rPr>
          <w:rFonts w:ascii="Times New Roman" w:hAnsi="Times New Roman"/>
          <w:sz w:val="26"/>
          <w:szCs w:val="26"/>
        </w:rPr>
        <w:t>Теплоресурс</w:t>
      </w:r>
      <w:proofErr w:type="spellEnd"/>
      <w:r w:rsidRPr="00E26518">
        <w:rPr>
          <w:rFonts w:ascii="Times New Roman" w:hAnsi="Times New Roman"/>
          <w:sz w:val="26"/>
          <w:szCs w:val="26"/>
        </w:rPr>
        <w:t xml:space="preserve"> плюс», обществом  заключены следующие договоры: </w:t>
      </w:r>
    </w:p>
    <w:p w:rsidR="00851BCC" w:rsidRPr="00851BCC" w:rsidRDefault="00851BCC" w:rsidP="00F4105F">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t xml:space="preserve">агентский договор от 01 декабря 2008 года №АА-СГ с ОАО «Карельская </w:t>
      </w:r>
      <w:proofErr w:type="spellStart"/>
      <w:r w:rsidRPr="00851BCC">
        <w:rPr>
          <w:rFonts w:ascii="Times New Roman" w:hAnsi="Times New Roman"/>
          <w:sz w:val="26"/>
          <w:szCs w:val="26"/>
        </w:rPr>
        <w:t>энергосбытовая</w:t>
      </w:r>
      <w:proofErr w:type="spellEnd"/>
      <w:r w:rsidRPr="00851BCC">
        <w:rPr>
          <w:rFonts w:ascii="Times New Roman" w:hAnsi="Times New Roman"/>
          <w:sz w:val="26"/>
          <w:szCs w:val="26"/>
        </w:rPr>
        <w:t xml:space="preserve"> компания», в </w:t>
      </w:r>
      <w:proofErr w:type="gramStart"/>
      <w:r w:rsidRPr="00851BCC">
        <w:rPr>
          <w:rFonts w:ascii="Times New Roman" w:hAnsi="Times New Roman"/>
          <w:sz w:val="26"/>
          <w:szCs w:val="26"/>
        </w:rPr>
        <w:t>соответствии</w:t>
      </w:r>
      <w:proofErr w:type="gramEnd"/>
      <w:r w:rsidRPr="00851BCC">
        <w:rPr>
          <w:rFonts w:ascii="Times New Roman" w:hAnsi="Times New Roman"/>
          <w:sz w:val="26"/>
          <w:szCs w:val="26"/>
        </w:rPr>
        <w:t xml:space="preserve"> с условиями которого ООО «</w:t>
      </w:r>
      <w:proofErr w:type="spellStart"/>
      <w:r w:rsidRPr="00851BCC">
        <w:rPr>
          <w:rFonts w:ascii="Times New Roman" w:hAnsi="Times New Roman"/>
          <w:sz w:val="26"/>
          <w:szCs w:val="26"/>
        </w:rPr>
        <w:t>Теплоресурс</w:t>
      </w:r>
      <w:proofErr w:type="spellEnd"/>
      <w:r w:rsidRPr="00851BCC">
        <w:rPr>
          <w:rFonts w:ascii="Times New Roman" w:hAnsi="Times New Roman"/>
          <w:sz w:val="26"/>
          <w:szCs w:val="26"/>
        </w:rPr>
        <w:t xml:space="preserve"> плюс» оказывает ОАО «КЭСК» услуги  по ежемесячному предоставлению информации, снятию показаний приборов учета и введению приостановления (ограничения) и возобновлению режима потребления электрической энергии потребителями. В соответствии с пунктом 2.2.7. указанного договора ООО «</w:t>
      </w:r>
      <w:proofErr w:type="spellStart"/>
      <w:r w:rsidRPr="00851BCC">
        <w:rPr>
          <w:rFonts w:ascii="Times New Roman" w:hAnsi="Times New Roman"/>
          <w:sz w:val="26"/>
          <w:szCs w:val="26"/>
        </w:rPr>
        <w:t>Теплоресурс</w:t>
      </w:r>
      <w:proofErr w:type="spellEnd"/>
      <w:r w:rsidRPr="00851BCC">
        <w:rPr>
          <w:rFonts w:ascii="Times New Roman" w:hAnsi="Times New Roman"/>
          <w:sz w:val="26"/>
          <w:szCs w:val="26"/>
        </w:rPr>
        <w:t xml:space="preserve"> плюс» осуществляет предусмотренные права и обязанности исполнителя коммунальных услуг во всем остальном, что не поручено по настоящему договору; </w:t>
      </w:r>
    </w:p>
    <w:p w:rsidR="00851BCC" w:rsidRPr="00851BCC" w:rsidRDefault="00851BCC" w:rsidP="00F4105F">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t>договор от 01 января 2011 года без номера с ООО «</w:t>
      </w:r>
      <w:proofErr w:type="spellStart"/>
      <w:r w:rsidRPr="00851BCC">
        <w:rPr>
          <w:rFonts w:ascii="Times New Roman" w:hAnsi="Times New Roman"/>
          <w:sz w:val="26"/>
          <w:szCs w:val="26"/>
        </w:rPr>
        <w:t>Карху</w:t>
      </w:r>
      <w:proofErr w:type="spellEnd"/>
      <w:r w:rsidRPr="00851BCC">
        <w:rPr>
          <w:rFonts w:ascii="Times New Roman" w:hAnsi="Times New Roman"/>
          <w:sz w:val="26"/>
          <w:szCs w:val="26"/>
        </w:rPr>
        <w:t xml:space="preserve">» на оказание услуг по централизованному снабжению тепловой энергией (отопление и горячая вода) потребителям – жителям многоквартирных домов </w:t>
      </w:r>
      <w:proofErr w:type="spellStart"/>
      <w:r w:rsidRPr="00851BCC">
        <w:rPr>
          <w:rFonts w:ascii="Times New Roman" w:hAnsi="Times New Roman"/>
          <w:sz w:val="26"/>
          <w:szCs w:val="26"/>
        </w:rPr>
        <w:t>п</w:t>
      </w:r>
      <w:r w:rsidR="00BF4D07">
        <w:rPr>
          <w:rFonts w:ascii="Times New Roman" w:hAnsi="Times New Roman"/>
          <w:sz w:val="26"/>
          <w:szCs w:val="26"/>
        </w:rPr>
        <w:t>пг</w:t>
      </w:r>
      <w:proofErr w:type="spellEnd"/>
      <w:r w:rsidRPr="00851BCC">
        <w:rPr>
          <w:rFonts w:ascii="Times New Roman" w:hAnsi="Times New Roman"/>
          <w:sz w:val="26"/>
          <w:szCs w:val="26"/>
        </w:rPr>
        <w:t xml:space="preserve">. Надвоицы; </w:t>
      </w:r>
    </w:p>
    <w:p w:rsidR="00851BCC" w:rsidRPr="00851BCC" w:rsidRDefault="00851BCC" w:rsidP="00F4105F">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t>договор от 01 января 2011 года без номера  с ООО «</w:t>
      </w:r>
      <w:proofErr w:type="spellStart"/>
      <w:r w:rsidRPr="00851BCC">
        <w:rPr>
          <w:rFonts w:ascii="Times New Roman" w:hAnsi="Times New Roman"/>
          <w:sz w:val="26"/>
          <w:szCs w:val="26"/>
        </w:rPr>
        <w:t>Карху</w:t>
      </w:r>
      <w:proofErr w:type="spellEnd"/>
      <w:r w:rsidRPr="00851BCC">
        <w:rPr>
          <w:rFonts w:ascii="Times New Roman" w:hAnsi="Times New Roman"/>
          <w:sz w:val="26"/>
          <w:szCs w:val="26"/>
        </w:rPr>
        <w:t xml:space="preserve">» на холодное водоснабжение потребителей – жителей многоквартирных домов </w:t>
      </w:r>
      <w:proofErr w:type="spellStart"/>
      <w:r w:rsidRPr="00851BCC">
        <w:rPr>
          <w:rFonts w:ascii="Times New Roman" w:hAnsi="Times New Roman"/>
          <w:sz w:val="26"/>
          <w:szCs w:val="26"/>
        </w:rPr>
        <w:t>п</w:t>
      </w:r>
      <w:r w:rsidR="00BF4D07">
        <w:rPr>
          <w:rFonts w:ascii="Times New Roman" w:hAnsi="Times New Roman"/>
          <w:sz w:val="26"/>
          <w:szCs w:val="26"/>
        </w:rPr>
        <w:t>гт</w:t>
      </w:r>
      <w:proofErr w:type="spellEnd"/>
      <w:r w:rsidRPr="00851BCC">
        <w:rPr>
          <w:rFonts w:ascii="Times New Roman" w:hAnsi="Times New Roman"/>
          <w:sz w:val="26"/>
          <w:szCs w:val="26"/>
        </w:rPr>
        <w:t xml:space="preserve">. Надвоицы, а также отведение бытовых стоков; </w:t>
      </w:r>
    </w:p>
    <w:p w:rsidR="00851BCC" w:rsidRPr="00851BCC" w:rsidRDefault="00851BCC" w:rsidP="00F4105F">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t xml:space="preserve">договор от 01 ноября 2011 года без номера с ООО «Ярус» на услуги централизованного снабжения тепловой энергией (отопление и горячая вода) потребителей  жителей многоквартирных домов </w:t>
      </w:r>
      <w:proofErr w:type="spellStart"/>
      <w:r w:rsidRPr="00851BCC">
        <w:rPr>
          <w:rFonts w:ascii="Times New Roman" w:hAnsi="Times New Roman"/>
          <w:sz w:val="26"/>
          <w:szCs w:val="26"/>
        </w:rPr>
        <w:t>п</w:t>
      </w:r>
      <w:r w:rsidR="00BF4D07">
        <w:rPr>
          <w:rFonts w:ascii="Times New Roman" w:hAnsi="Times New Roman"/>
          <w:sz w:val="26"/>
          <w:szCs w:val="26"/>
        </w:rPr>
        <w:t>гт</w:t>
      </w:r>
      <w:proofErr w:type="spellEnd"/>
      <w:r w:rsidRPr="00851BCC">
        <w:rPr>
          <w:rFonts w:ascii="Times New Roman" w:hAnsi="Times New Roman"/>
          <w:sz w:val="26"/>
          <w:szCs w:val="26"/>
        </w:rPr>
        <w:t xml:space="preserve">. Надвоицы; </w:t>
      </w:r>
    </w:p>
    <w:p w:rsidR="00851BCC" w:rsidRPr="00851BCC" w:rsidRDefault="00851BCC" w:rsidP="00F4105F">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lastRenderedPageBreak/>
        <w:t xml:space="preserve">договор </w:t>
      </w:r>
      <w:proofErr w:type="spellStart"/>
      <w:r w:rsidRPr="00851BCC">
        <w:rPr>
          <w:rFonts w:ascii="Times New Roman" w:hAnsi="Times New Roman"/>
          <w:sz w:val="26"/>
          <w:szCs w:val="26"/>
        </w:rPr>
        <w:t>ресурсоснабжения</w:t>
      </w:r>
      <w:proofErr w:type="spellEnd"/>
      <w:r w:rsidRPr="00851BCC">
        <w:rPr>
          <w:rFonts w:ascii="Times New Roman" w:hAnsi="Times New Roman"/>
          <w:sz w:val="26"/>
          <w:szCs w:val="26"/>
        </w:rPr>
        <w:t xml:space="preserve"> от 01 октября 2012 года №01 с МУП «</w:t>
      </w:r>
      <w:proofErr w:type="spellStart"/>
      <w:r w:rsidRPr="00851BCC">
        <w:rPr>
          <w:rFonts w:ascii="Times New Roman" w:hAnsi="Times New Roman"/>
          <w:sz w:val="26"/>
          <w:szCs w:val="26"/>
        </w:rPr>
        <w:t>Савинал</w:t>
      </w:r>
      <w:proofErr w:type="spellEnd"/>
      <w:r w:rsidRPr="00851BCC">
        <w:rPr>
          <w:rFonts w:ascii="Times New Roman" w:hAnsi="Times New Roman"/>
          <w:sz w:val="26"/>
          <w:szCs w:val="26"/>
        </w:rPr>
        <w:t xml:space="preserve">» на отпуск через присоединенную сеть тепловой энергии (на отопление и горячее водоснабжение), питьевую воду. </w:t>
      </w:r>
    </w:p>
    <w:p w:rsidR="00851BCC" w:rsidRDefault="00851BCC" w:rsidP="00F4105F">
      <w:pPr>
        <w:autoSpaceDE w:val="0"/>
        <w:autoSpaceDN w:val="0"/>
        <w:adjustRightInd w:val="0"/>
        <w:spacing w:after="0" w:line="240" w:lineRule="auto"/>
        <w:ind w:firstLine="709"/>
        <w:jc w:val="both"/>
        <w:outlineLvl w:val="1"/>
        <w:rPr>
          <w:rFonts w:ascii="Times New Roman" w:hAnsi="Times New Roman"/>
          <w:sz w:val="26"/>
          <w:szCs w:val="26"/>
        </w:rPr>
      </w:pPr>
      <w:r w:rsidRPr="00851BCC">
        <w:rPr>
          <w:rFonts w:ascii="Times New Roman" w:hAnsi="Times New Roman"/>
          <w:sz w:val="26"/>
          <w:szCs w:val="26"/>
        </w:rPr>
        <w:t>Таким образом, ООО «</w:t>
      </w:r>
      <w:proofErr w:type="spellStart"/>
      <w:r w:rsidRPr="00851BCC">
        <w:rPr>
          <w:rFonts w:ascii="Times New Roman" w:hAnsi="Times New Roman"/>
          <w:sz w:val="26"/>
          <w:szCs w:val="26"/>
        </w:rPr>
        <w:t>Теплоресурс</w:t>
      </w:r>
      <w:proofErr w:type="spellEnd"/>
      <w:r w:rsidRPr="00851BCC">
        <w:rPr>
          <w:rFonts w:ascii="Times New Roman" w:hAnsi="Times New Roman"/>
          <w:sz w:val="26"/>
          <w:szCs w:val="26"/>
        </w:rPr>
        <w:t xml:space="preserve"> плюс» как управляющая компания оказывало собственникам и нанимателям </w:t>
      </w:r>
      <w:r w:rsidR="00BF4D07">
        <w:rPr>
          <w:rFonts w:ascii="Times New Roman" w:hAnsi="Times New Roman"/>
          <w:sz w:val="26"/>
          <w:szCs w:val="26"/>
        </w:rPr>
        <w:t xml:space="preserve"> </w:t>
      </w:r>
      <w:r w:rsidRPr="00851BCC">
        <w:rPr>
          <w:rFonts w:ascii="Times New Roman" w:hAnsi="Times New Roman"/>
          <w:sz w:val="26"/>
          <w:szCs w:val="26"/>
        </w:rPr>
        <w:t xml:space="preserve">помещений </w:t>
      </w:r>
      <w:r w:rsidR="00BF4D07">
        <w:rPr>
          <w:rFonts w:ascii="Times New Roman" w:hAnsi="Times New Roman"/>
          <w:sz w:val="26"/>
          <w:szCs w:val="26"/>
        </w:rPr>
        <w:t xml:space="preserve"> </w:t>
      </w:r>
      <w:r w:rsidRPr="00851BCC">
        <w:rPr>
          <w:rFonts w:ascii="Times New Roman" w:hAnsi="Times New Roman"/>
          <w:sz w:val="26"/>
          <w:szCs w:val="26"/>
        </w:rPr>
        <w:t xml:space="preserve">вышеуказанных </w:t>
      </w:r>
      <w:r w:rsidR="00BF4D07">
        <w:rPr>
          <w:rFonts w:ascii="Times New Roman" w:hAnsi="Times New Roman"/>
          <w:sz w:val="26"/>
          <w:szCs w:val="26"/>
        </w:rPr>
        <w:t xml:space="preserve"> многоквартирных домов  </w:t>
      </w:r>
      <w:proofErr w:type="spellStart"/>
      <w:r w:rsidR="00BF4D07">
        <w:rPr>
          <w:rFonts w:ascii="Times New Roman" w:hAnsi="Times New Roman"/>
          <w:sz w:val="26"/>
          <w:szCs w:val="26"/>
        </w:rPr>
        <w:t>пгт</w:t>
      </w:r>
      <w:proofErr w:type="gramStart"/>
      <w:r w:rsidR="00BF4D07">
        <w:rPr>
          <w:rFonts w:ascii="Times New Roman" w:hAnsi="Times New Roman"/>
          <w:sz w:val="26"/>
          <w:szCs w:val="26"/>
        </w:rPr>
        <w:t>.</w:t>
      </w:r>
      <w:r w:rsidRPr="00851BCC">
        <w:rPr>
          <w:rFonts w:ascii="Times New Roman" w:hAnsi="Times New Roman"/>
          <w:sz w:val="26"/>
          <w:szCs w:val="26"/>
        </w:rPr>
        <w:t>Н</w:t>
      </w:r>
      <w:proofErr w:type="gramEnd"/>
      <w:r w:rsidRPr="00851BCC">
        <w:rPr>
          <w:rFonts w:ascii="Times New Roman" w:hAnsi="Times New Roman"/>
          <w:sz w:val="26"/>
          <w:szCs w:val="26"/>
        </w:rPr>
        <w:t>адвоицы</w:t>
      </w:r>
      <w:proofErr w:type="spellEnd"/>
      <w:r w:rsidRPr="00851BCC">
        <w:rPr>
          <w:rFonts w:ascii="Times New Roman" w:hAnsi="Times New Roman"/>
          <w:sz w:val="26"/>
          <w:szCs w:val="26"/>
        </w:rPr>
        <w:t xml:space="preserve"> услуги по содержанию общего имущества и обеспечивало коммунальными услугами, то есть </w:t>
      </w:r>
      <w:r w:rsidR="00DB4B68" w:rsidRPr="00B63066">
        <w:rPr>
          <w:rFonts w:ascii="Times New Roman" w:hAnsi="Times New Roman"/>
          <w:sz w:val="26"/>
          <w:szCs w:val="26"/>
        </w:rPr>
        <w:t>фактически</w:t>
      </w:r>
      <w:r w:rsidR="00DB4B68">
        <w:rPr>
          <w:rFonts w:ascii="Times New Roman" w:hAnsi="Times New Roman"/>
          <w:sz w:val="26"/>
          <w:szCs w:val="26"/>
        </w:rPr>
        <w:t xml:space="preserve"> </w:t>
      </w:r>
      <w:r w:rsidRPr="00851BCC">
        <w:rPr>
          <w:rFonts w:ascii="Times New Roman" w:hAnsi="Times New Roman"/>
          <w:sz w:val="26"/>
          <w:szCs w:val="26"/>
        </w:rPr>
        <w:t xml:space="preserve">являлось исполнителем коммунальных услуг. </w:t>
      </w:r>
    </w:p>
    <w:p w:rsidR="00BF4D07" w:rsidRPr="00851BCC" w:rsidRDefault="00BF4D07" w:rsidP="00F4105F">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Факт оплаты собственниками помещений многоквартирных домов, находящихся в управлении ответчика, стоимости потребленных коммунальных ресурсов непосредственно </w:t>
      </w:r>
      <w:proofErr w:type="spellStart"/>
      <w:r>
        <w:rPr>
          <w:rFonts w:ascii="Times New Roman" w:hAnsi="Times New Roman"/>
          <w:sz w:val="26"/>
          <w:szCs w:val="26"/>
        </w:rPr>
        <w:t>ресурсоснабжающим</w:t>
      </w:r>
      <w:proofErr w:type="spellEnd"/>
      <w:r>
        <w:rPr>
          <w:rFonts w:ascii="Times New Roman" w:hAnsi="Times New Roman"/>
          <w:sz w:val="26"/>
          <w:szCs w:val="26"/>
        </w:rPr>
        <w:t xml:space="preserve"> организациям, не свидетельствует о том, что ООО «</w:t>
      </w:r>
      <w:proofErr w:type="spellStart"/>
      <w:r>
        <w:rPr>
          <w:rFonts w:ascii="Times New Roman" w:hAnsi="Times New Roman"/>
          <w:sz w:val="26"/>
          <w:szCs w:val="26"/>
        </w:rPr>
        <w:t>Теплоресурс</w:t>
      </w:r>
      <w:proofErr w:type="spellEnd"/>
      <w:r>
        <w:rPr>
          <w:rFonts w:ascii="Times New Roman" w:hAnsi="Times New Roman"/>
          <w:sz w:val="26"/>
          <w:szCs w:val="26"/>
        </w:rPr>
        <w:t xml:space="preserve"> плюс» не являлось исполнителем коммунальных услуг, как утверждалось представителями общества при рассмотрении дела.  </w:t>
      </w:r>
    </w:p>
    <w:p w:rsidR="00E26518" w:rsidRDefault="00E26518" w:rsidP="00F4105F">
      <w:pPr>
        <w:autoSpaceDE w:val="0"/>
        <w:autoSpaceDN w:val="0"/>
        <w:adjustRightInd w:val="0"/>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При таких обстоятельствах, по отношению к собственникам помещений вышеуказанных многоквартирных домов ответчик является единственным возможным продавцом такой услуги, как у</w:t>
      </w:r>
      <w:r w:rsidR="00F46908">
        <w:rPr>
          <w:rFonts w:ascii="Times New Roman" w:hAnsi="Times New Roman"/>
          <w:sz w:val="26"/>
          <w:szCs w:val="26"/>
          <w:lang w:eastAsia="ru-RU"/>
        </w:rPr>
        <w:t>правление многоквартирным домом</w:t>
      </w:r>
      <w:r>
        <w:rPr>
          <w:rFonts w:ascii="Times New Roman" w:hAnsi="Times New Roman"/>
          <w:sz w:val="26"/>
          <w:szCs w:val="26"/>
          <w:lang w:eastAsia="ru-RU"/>
        </w:rPr>
        <w:t xml:space="preserve"> с долей 100%, следовательно, занимает доминирующее положение на рынке комплекса услуг, предоставляемых в рамках  управления многоквартирными домами, в границах обслуживаемых им многоквартирных домов, что подтверждается аналитическим отчетом №05-11/36-2013, </w:t>
      </w:r>
      <w:r w:rsidR="00BF4D07">
        <w:rPr>
          <w:rFonts w:ascii="Times New Roman" w:hAnsi="Times New Roman"/>
          <w:sz w:val="26"/>
          <w:szCs w:val="26"/>
          <w:lang w:eastAsia="ru-RU"/>
        </w:rPr>
        <w:t xml:space="preserve"> оформленным </w:t>
      </w:r>
      <w:r>
        <w:rPr>
          <w:rFonts w:ascii="Times New Roman" w:hAnsi="Times New Roman"/>
          <w:sz w:val="26"/>
          <w:szCs w:val="26"/>
          <w:lang w:eastAsia="ru-RU"/>
        </w:rPr>
        <w:t>в соответствии с Порядком проведения анализа и оценки</w:t>
      </w:r>
      <w:proofErr w:type="gramEnd"/>
      <w:r>
        <w:rPr>
          <w:rFonts w:ascii="Times New Roman" w:hAnsi="Times New Roman"/>
          <w:sz w:val="26"/>
          <w:szCs w:val="26"/>
          <w:lang w:eastAsia="ru-RU"/>
        </w:rPr>
        <w:t xml:space="preserve"> состояния конкурентной среды на товарном рынке, утвержденным Приказом ФАС России от 28 апреля 2010 года №220. </w:t>
      </w:r>
    </w:p>
    <w:p w:rsidR="00E26518" w:rsidRDefault="00E26518" w:rsidP="00F4105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Кроме того,</w:t>
      </w:r>
      <w:r w:rsidR="00EF6C0E">
        <w:rPr>
          <w:rFonts w:ascii="Times New Roman" w:hAnsi="Times New Roman"/>
          <w:sz w:val="26"/>
          <w:szCs w:val="26"/>
          <w:lang w:eastAsia="ru-RU"/>
        </w:rPr>
        <w:t xml:space="preserve"> в соответствии с результатами </w:t>
      </w:r>
      <w:r>
        <w:rPr>
          <w:rFonts w:ascii="Times New Roman" w:hAnsi="Times New Roman"/>
          <w:sz w:val="26"/>
          <w:szCs w:val="26"/>
          <w:lang w:eastAsia="ru-RU"/>
        </w:rPr>
        <w:t xml:space="preserve">  анализ</w:t>
      </w:r>
      <w:r w:rsidR="00EF6C0E">
        <w:rPr>
          <w:rFonts w:ascii="Times New Roman" w:hAnsi="Times New Roman"/>
          <w:sz w:val="26"/>
          <w:szCs w:val="26"/>
          <w:lang w:eastAsia="ru-RU"/>
        </w:rPr>
        <w:t>а</w:t>
      </w:r>
      <w:r>
        <w:rPr>
          <w:rFonts w:ascii="Times New Roman" w:hAnsi="Times New Roman"/>
          <w:sz w:val="26"/>
          <w:szCs w:val="26"/>
          <w:lang w:eastAsia="ru-RU"/>
        </w:rPr>
        <w:t xml:space="preserve"> состояния конкурентной среды на рынке комплекса услуг по управлению многоквартирными жилыми домами в географических границах </w:t>
      </w:r>
      <w:proofErr w:type="spellStart"/>
      <w:r>
        <w:rPr>
          <w:rFonts w:ascii="Times New Roman" w:hAnsi="Times New Roman"/>
          <w:sz w:val="26"/>
          <w:szCs w:val="26"/>
          <w:lang w:eastAsia="ru-RU"/>
        </w:rPr>
        <w:t>Надвоицкого</w:t>
      </w:r>
      <w:proofErr w:type="spellEnd"/>
      <w:r>
        <w:rPr>
          <w:rFonts w:ascii="Times New Roman" w:hAnsi="Times New Roman"/>
          <w:sz w:val="26"/>
          <w:szCs w:val="26"/>
          <w:lang w:eastAsia="ru-RU"/>
        </w:rPr>
        <w:t xml:space="preserve"> городского поселения</w:t>
      </w:r>
      <w:r w:rsidR="00EF6C0E">
        <w:rPr>
          <w:rFonts w:ascii="Times New Roman" w:hAnsi="Times New Roman"/>
          <w:sz w:val="26"/>
          <w:szCs w:val="26"/>
          <w:lang w:eastAsia="ru-RU"/>
        </w:rPr>
        <w:t xml:space="preserve">, отраженными в </w:t>
      </w:r>
      <w:r>
        <w:rPr>
          <w:rFonts w:ascii="Times New Roman" w:hAnsi="Times New Roman"/>
          <w:sz w:val="26"/>
          <w:szCs w:val="26"/>
          <w:lang w:eastAsia="ru-RU"/>
        </w:rPr>
        <w:t xml:space="preserve">  </w:t>
      </w:r>
      <w:r w:rsidR="00EF6C0E">
        <w:rPr>
          <w:rFonts w:ascii="Times New Roman" w:hAnsi="Times New Roman"/>
          <w:sz w:val="26"/>
          <w:szCs w:val="26"/>
          <w:lang w:eastAsia="ru-RU"/>
        </w:rPr>
        <w:t xml:space="preserve">аналитическом отчете  №05-11/10-2014, общество занимает доминирующее положение на </w:t>
      </w:r>
      <w:r w:rsidR="00F4105F">
        <w:rPr>
          <w:rFonts w:ascii="Times New Roman" w:hAnsi="Times New Roman"/>
          <w:sz w:val="26"/>
          <w:szCs w:val="26"/>
          <w:lang w:eastAsia="ru-RU"/>
        </w:rPr>
        <w:t xml:space="preserve">указанном </w:t>
      </w:r>
      <w:r w:rsidR="00EF6C0E">
        <w:rPr>
          <w:rFonts w:ascii="Times New Roman" w:hAnsi="Times New Roman"/>
          <w:sz w:val="26"/>
          <w:szCs w:val="26"/>
          <w:lang w:eastAsia="ru-RU"/>
        </w:rPr>
        <w:t xml:space="preserve">рынке и в географических границах </w:t>
      </w:r>
      <w:proofErr w:type="spellStart"/>
      <w:r w:rsidR="00EF6C0E">
        <w:rPr>
          <w:rFonts w:ascii="Times New Roman" w:hAnsi="Times New Roman"/>
          <w:sz w:val="26"/>
          <w:szCs w:val="26"/>
          <w:lang w:eastAsia="ru-RU"/>
        </w:rPr>
        <w:t>Надвоицкого</w:t>
      </w:r>
      <w:proofErr w:type="spellEnd"/>
      <w:r w:rsidR="00EF6C0E">
        <w:rPr>
          <w:rFonts w:ascii="Times New Roman" w:hAnsi="Times New Roman"/>
          <w:sz w:val="26"/>
          <w:szCs w:val="26"/>
          <w:lang w:eastAsia="ru-RU"/>
        </w:rPr>
        <w:t xml:space="preserve"> городского поселения.  </w:t>
      </w:r>
    </w:p>
    <w:p w:rsid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 ходе рассмотрения дела представители общества не отрицали, что ООО «</w:t>
      </w:r>
      <w:proofErr w:type="spellStart"/>
      <w:r>
        <w:rPr>
          <w:rFonts w:ascii="Times New Roman" w:hAnsi="Times New Roman"/>
          <w:sz w:val="26"/>
          <w:szCs w:val="26"/>
          <w:lang w:eastAsia="ru-RU"/>
        </w:rPr>
        <w:t>Теплорес</w:t>
      </w:r>
      <w:r w:rsidR="00BF4D07">
        <w:rPr>
          <w:rFonts w:ascii="Times New Roman" w:hAnsi="Times New Roman"/>
          <w:sz w:val="26"/>
          <w:szCs w:val="26"/>
          <w:lang w:eastAsia="ru-RU"/>
        </w:rPr>
        <w:t>у</w:t>
      </w:r>
      <w:r>
        <w:rPr>
          <w:rFonts w:ascii="Times New Roman" w:hAnsi="Times New Roman"/>
          <w:sz w:val="26"/>
          <w:szCs w:val="26"/>
          <w:lang w:eastAsia="ru-RU"/>
        </w:rPr>
        <w:t>р</w:t>
      </w:r>
      <w:r w:rsidR="00BF4D07">
        <w:rPr>
          <w:rFonts w:ascii="Times New Roman" w:hAnsi="Times New Roman"/>
          <w:sz w:val="26"/>
          <w:szCs w:val="26"/>
          <w:lang w:eastAsia="ru-RU"/>
        </w:rPr>
        <w:t>с</w:t>
      </w:r>
      <w:proofErr w:type="spellEnd"/>
      <w:r>
        <w:rPr>
          <w:rFonts w:ascii="Times New Roman" w:hAnsi="Times New Roman"/>
          <w:sz w:val="26"/>
          <w:szCs w:val="26"/>
          <w:lang w:eastAsia="ru-RU"/>
        </w:rPr>
        <w:t xml:space="preserve"> плюс» является единственным хозяйствующим субъектом, осуществляющим функции по управлению многоквартирными домами п. Надвоицы</w:t>
      </w:r>
      <w:r w:rsidR="00BF4D07">
        <w:rPr>
          <w:rFonts w:ascii="Times New Roman" w:hAnsi="Times New Roman"/>
          <w:sz w:val="26"/>
          <w:szCs w:val="26"/>
          <w:lang w:eastAsia="ru-RU"/>
        </w:rPr>
        <w:t>, за исключением ООО «</w:t>
      </w:r>
      <w:proofErr w:type="spellStart"/>
      <w:r w:rsidR="00BF4D07">
        <w:rPr>
          <w:rFonts w:ascii="Times New Roman" w:hAnsi="Times New Roman"/>
          <w:sz w:val="26"/>
          <w:szCs w:val="26"/>
          <w:lang w:eastAsia="ru-RU"/>
        </w:rPr>
        <w:t>Валго</w:t>
      </w:r>
      <w:proofErr w:type="spellEnd"/>
      <w:r w:rsidR="00BF4D07">
        <w:rPr>
          <w:rFonts w:ascii="Times New Roman" w:hAnsi="Times New Roman"/>
          <w:sz w:val="26"/>
          <w:szCs w:val="26"/>
          <w:lang w:eastAsia="ru-RU"/>
        </w:rPr>
        <w:t xml:space="preserve">» в управлении которого находились дома, расположенные в </w:t>
      </w:r>
      <w:proofErr w:type="spellStart"/>
      <w:r w:rsidR="00BF4D07">
        <w:rPr>
          <w:rFonts w:ascii="Times New Roman" w:hAnsi="Times New Roman"/>
          <w:sz w:val="26"/>
          <w:szCs w:val="26"/>
          <w:lang w:eastAsia="ru-RU"/>
        </w:rPr>
        <w:t>п.Каменный</w:t>
      </w:r>
      <w:proofErr w:type="spellEnd"/>
      <w:r w:rsidR="00BF4D07">
        <w:rPr>
          <w:rFonts w:ascii="Times New Roman" w:hAnsi="Times New Roman"/>
          <w:sz w:val="26"/>
          <w:szCs w:val="26"/>
          <w:lang w:eastAsia="ru-RU"/>
        </w:rPr>
        <w:t xml:space="preserve"> Бор. </w:t>
      </w:r>
      <w:r>
        <w:rPr>
          <w:rFonts w:ascii="Times New Roman" w:hAnsi="Times New Roman"/>
          <w:sz w:val="26"/>
          <w:szCs w:val="26"/>
          <w:lang w:eastAsia="ru-RU"/>
        </w:rPr>
        <w:t xml:space="preserve">  </w:t>
      </w:r>
    </w:p>
    <w:p w:rsidR="00E26518" w:rsidRDefault="00E26518" w:rsidP="00F4105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При таких обстоятельствах комиссия по рассмотрению настоящего дела приходит к выводу, что на действия ООО</w:t>
      </w:r>
      <w:r w:rsidR="00EF6C0E">
        <w:rPr>
          <w:rFonts w:ascii="Times New Roman" w:hAnsi="Times New Roman"/>
          <w:sz w:val="26"/>
          <w:szCs w:val="26"/>
          <w:lang w:eastAsia="ru-RU"/>
        </w:rPr>
        <w:t xml:space="preserve"> «</w:t>
      </w:r>
      <w:proofErr w:type="spellStart"/>
      <w:r w:rsidR="00EF6C0E">
        <w:rPr>
          <w:rFonts w:ascii="Times New Roman" w:hAnsi="Times New Roman"/>
          <w:sz w:val="26"/>
          <w:szCs w:val="26"/>
          <w:lang w:eastAsia="ru-RU"/>
        </w:rPr>
        <w:t>Теплоресурс</w:t>
      </w:r>
      <w:proofErr w:type="spellEnd"/>
      <w:r w:rsidR="00EF6C0E">
        <w:rPr>
          <w:rFonts w:ascii="Times New Roman" w:hAnsi="Times New Roman"/>
          <w:sz w:val="26"/>
          <w:szCs w:val="26"/>
          <w:lang w:eastAsia="ru-RU"/>
        </w:rPr>
        <w:t xml:space="preserve"> плюс»</w:t>
      </w:r>
      <w:r>
        <w:rPr>
          <w:rFonts w:ascii="Times New Roman" w:hAnsi="Times New Roman"/>
          <w:sz w:val="26"/>
          <w:szCs w:val="26"/>
          <w:lang w:eastAsia="ru-RU"/>
        </w:rPr>
        <w:t xml:space="preserve"> распространяется запрет, установленный частью 1 статьи 10 Закона о защите конкуренции. </w:t>
      </w:r>
    </w:p>
    <w:p w:rsidR="00851BCC" w:rsidRPr="00851BCC" w:rsidRDefault="00851BCC" w:rsidP="00851BCC">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t xml:space="preserve">Из </w:t>
      </w:r>
      <w:r w:rsidR="00F46908">
        <w:rPr>
          <w:rFonts w:ascii="Times New Roman" w:hAnsi="Times New Roman"/>
          <w:sz w:val="26"/>
          <w:szCs w:val="26"/>
        </w:rPr>
        <w:t>имеющихся в материалах дела</w:t>
      </w:r>
      <w:r w:rsidRPr="00851BCC">
        <w:rPr>
          <w:rFonts w:ascii="Times New Roman" w:hAnsi="Times New Roman"/>
          <w:sz w:val="26"/>
          <w:szCs w:val="26"/>
        </w:rPr>
        <w:t xml:space="preserve"> прейскурантов следует, что обществом были  установлены  следующие цены: </w:t>
      </w:r>
    </w:p>
    <w:p w:rsidR="00851BCC" w:rsidRPr="00851BCC" w:rsidRDefault="00851BCC" w:rsidP="00851BCC">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t xml:space="preserve">с 01 января 2009 года за  опломбирование электрического счетчика – 320 руб.; </w:t>
      </w:r>
    </w:p>
    <w:p w:rsidR="00851BCC" w:rsidRPr="00851BCC" w:rsidRDefault="00851BCC" w:rsidP="00851BCC">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t>с 01 января 2011 года за опломбирование электрического счетчика – 352 руб.;</w:t>
      </w:r>
    </w:p>
    <w:p w:rsidR="00851BCC" w:rsidRPr="00851BCC" w:rsidRDefault="00851BCC" w:rsidP="00851BCC">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t>с 01 января 2012 года:</w:t>
      </w:r>
    </w:p>
    <w:p w:rsidR="00851BCC" w:rsidRPr="00851BCC" w:rsidRDefault="00851BCC" w:rsidP="00851BCC">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t xml:space="preserve">за замену и опломбировку прибора учета электрической энергии (электросчетчика) – 850 руб.; </w:t>
      </w:r>
    </w:p>
    <w:p w:rsidR="00851BCC" w:rsidRPr="00851BCC" w:rsidRDefault="00851BCC" w:rsidP="00851BCC">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t xml:space="preserve">за проверку правильности установки и опломбировки прибора учета электрической энергии (электрического счетчика) – 450 руб.; </w:t>
      </w:r>
    </w:p>
    <w:p w:rsidR="00851BCC" w:rsidRPr="00851BCC" w:rsidRDefault="00851BCC" w:rsidP="00851BCC">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t>с 01 января 2013 года:</w:t>
      </w:r>
    </w:p>
    <w:p w:rsidR="00851BCC" w:rsidRPr="00851BCC" w:rsidRDefault="00851BCC" w:rsidP="00851BCC">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t xml:space="preserve">за ввод в эксплуатацию установленного индивидуального общеквартирного прибора учета холодной и горячей воды (на 1 расходомер) – 350 руб.; </w:t>
      </w:r>
    </w:p>
    <w:p w:rsidR="00851BCC" w:rsidRPr="00851BCC" w:rsidRDefault="00851BCC" w:rsidP="00851BCC">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t xml:space="preserve">за проверку правильности установки и ввод в эксплуатацию прибора учета электрической энергии (электросчетчика) – 450 руб.; </w:t>
      </w:r>
    </w:p>
    <w:p w:rsidR="00851BCC" w:rsidRPr="00851BCC" w:rsidRDefault="00851BCC" w:rsidP="00851BCC">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lastRenderedPageBreak/>
        <w:t xml:space="preserve">с 01 октября 2013 года за проверку правильности установки прибора учета электроэнергии (электросчетчика) – 220 руб. </w:t>
      </w:r>
    </w:p>
    <w:p w:rsidR="00851BCC" w:rsidRPr="00851BCC" w:rsidRDefault="00851BCC" w:rsidP="00851BCC">
      <w:pPr>
        <w:autoSpaceDE w:val="0"/>
        <w:autoSpaceDN w:val="0"/>
        <w:adjustRightInd w:val="0"/>
        <w:spacing w:after="0" w:line="240" w:lineRule="auto"/>
        <w:ind w:firstLine="709"/>
        <w:jc w:val="both"/>
        <w:rPr>
          <w:rFonts w:ascii="Times New Roman" w:hAnsi="Times New Roman"/>
          <w:sz w:val="26"/>
          <w:szCs w:val="26"/>
        </w:rPr>
      </w:pPr>
      <w:r w:rsidRPr="00851BCC">
        <w:rPr>
          <w:rFonts w:ascii="Times New Roman" w:hAnsi="Times New Roman"/>
          <w:sz w:val="26"/>
          <w:szCs w:val="26"/>
        </w:rPr>
        <w:t>Кроме того, ООО «</w:t>
      </w:r>
      <w:proofErr w:type="spellStart"/>
      <w:r w:rsidRPr="00851BCC">
        <w:rPr>
          <w:rFonts w:ascii="Times New Roman" w:hAnsi="Times New Roman"/>
          <w:sz w:val="26"/>
          <w:szCs w:val="26"/>
        </w:rPr>
        <w:t>Теплоресурс</w:t>
      </w:r>
      <w:proofErr w:type="spellEnd"/>
      <w:r w:rsidRPr="00851BCC">
        <w:rPr>
          <w:rFonts w:ascii="Times New Roman" w:hAnsi="Times New Roman"/>
          <w:sz w:val="26"/>
          <w:szCs w:val="26"/>
        </w:rPr>
        <w:t xml:space="preserve"> плюс» представило калькуляции, из которых следует,  что обществом с 01 января 2013 года была установлена плата за ввод в эксплуатацию приборов учета воды в размере 350 руб., а также плата за замену и ввод в эксплуатацию приборов учета электрической энергии в размере 850 руб.    </w:t>
      </w:r>
    </w:p>
    <w:p w:rsidR="00851BCC" w:rsidRPr="00851BCC" w:rsidRDefault="00851BCC" w:rsidP="00851BCC">
      <w:pPr>
        <w:autoSpaceDE w:val="0"/>
        <w:autoSpaceDN w:val="0"/>
        <w:adjustRightInd w:val="0"/>
        <w:spacing w:after="0" w:line="240" w:lineRule="auto"/>
        <w:ind w:firstLine="709"/>
        <w:jc w:val="both"/>
        <w:outlineLvl w:val="1"/>
        <w:rPr>
          <w:rFonts w:ascii="Times New Roman" w:hAnsi="Times New Roman"/>
          <w:sz w:val="26"/>
          <w:szCs w:val="26"/>
        </w:rPr>
      </w:pPr>
      <w:proofErr w:type="gramStart"/>
      <w:r>
        <w:rPr>
          <w:rFonts w:ascii="Times New Roman" w:hAnsi="Times New Roman"/>
          <w:sz w:val="26"/>
          <w:szCs w:val="26"/>
        </w:rPr>
        <w:t xml:space="preserve">В материалах настоящего дела имеются документы, свидетельствующие о том, что </w:t>
      </w:r>
      <w:r w:rsidR="00F4105F">
        <w:rPr>
          <w:rFonts w:ascii="Times New Roman" w:hAnsi="Times New Roman"/>
          <w:sz w:val="26"/>
          <w:szCs w:val="26"/>
        </w:rPr>
        <w:t>ООО «</w:t>
      </w:r>
      <w:proofErr w:type="spellStart"/>
      <w:r w:rsidR="00F4105F">
        <w:rPr>
          <w:rFonts w:ascii="Times New Roman" w:hAnsi="Times New Roman"/>
          <w:sz w:val="26"/>
          <w:szCs w:val="26"/>
        </w:rPr>
        <w:t>Теплоресурс</w:t>
      </w:r>
      <w:proofErr w:type="spellEnd"/>
      <w:r w:rsidR="00F4105F">
        <w:rPr>
          <w:rFonts w:ascii="Times New Roman" w:hAnsi="Times New Roman"/>
          <w:sz w:val="26"/>
          <w:szCs w:val="26"/>
        </w:rPr>
        <w:t xml:space="preserve"> плюс» </w:t>
      </w:r>
      <w:r>
        <w:rPr>
          <w:rFonts w:ascii="Times New Roman" w:hAnsi="Times New Roman"/>
          <w:sz w:val="26"/>
          <w:szCs w:val="26"/>
        </w:rPr>
        <w:t>взимало с граждан денежные средства за оказание услуг по опломбировке и вводу в эксплуатацию приборов учета коммунальных ресурсов (</w:t>
      </w:r>
      <w:r w:rsidRPr="00851BCC">
        <w:rPr>
          <w:rFonts w:ascii="Times New Roman" w:hAnsi="Times New Roman"/>
          <w:sz w:val="26"/>
          <w:szCs w:val="26"/>
        </w:rPr>
        <w:t>квитанци</w:t>
      </w:r>
      <w:r w:rsidR="00E26518">
        <w:rPr>
          <w:rFonts w:ascii="Times New Roman" w:hAnsi="Times New Roman"/>
          <w:sz w:val="26"/>
          <w:szCs w:val="26"/>
        </w:rPr>
        <w:t>и</w:t>
      </w:r>
      <w:r w:rsidRPr="00851BCC">
        <w:rPr>
          <w:rFonts w:ascii="Times New Roman" w:hAnsi="Times New Roman"/>
          <w:sz w:val="26"/>
          <w:szCs w:val="26"/>
        </w:rPr>
        <w:t xml:space="preserve"> от 21 мая 2012</w:t>
      </w:r>
      <w:r w:rsidR="00E26518">
        <w:rPr>
          <w:rFonts w:ascii="Times New Roman" w:hAnsi="Times New Roman"/>
          <w:sz w:val="26"/>
          <w:szCs w:val="26"/>
        </w:rPr>
        <w:t xml:space="preserve">, </w:t>
      </w:r>
      <w:r w:rsidRPr="00851BCC">
        <w:rPr>
          <w:rFonts w:ascii="Times New Roman" w:hAnsi="Times New Roman"/>
          <w:sz w:val="26"/>
          <w:szCs w:val="26"/>
        </w:rPr>
        <w:t xml:space="preserve"> от 27 июня 2012 года</w:t>
      </w:r>
      <w:r w:rsidR="00E26518">
        <w:rPr>
          <w:rFonts w:ascii="Times New Roman" w:hAnsi="Times New Roman"/>
          <w:sz w:val="26"/>
          <w:szCs w:val="26"/>
        </w:rPr>
        <w:t xml:space="preserve">, </w:t>
      </w:r>
      <w:r w:rsidRPr="00851BCC">
        <w:rPr>
          <w:rFonts w:ascii="Times New Roman" w:hAnsi="Times New Roman"/>
          <w:sz w:val="26"/>
          <w:szCs w:val="26"/>
        </w:rPr>
        <w:t>от 13 июля 2012 года</w:t>
      </w:r>
      <w:r w:rsidR="00E26518">
        <w:rPr>
          <w:rFonts w:ascii="Times New Roman" w:hAnsi="Times New Roman"/>
          <w:sz w:val="26"/>
          <w:szCs w:val="26"/>
        </w:rPr>
        <w:t xml:space="preserve">, </w:t>
      </w:r>
      <w:r w:rsidRPr="00851BCC">
        <w:rPr>
          <w:rFonts w:ascii="Times New Roman" w:hAnsi="Times New Roman"/>
          <w:sz w:val="26"/>
          <w:szCs w:val="26"/>
        </w:rPr>
        <w:t xml:space="preserve"> от 12 сентября 2012 года</w:t>
      </w:r>
      <w:r w:rsidR="00E26518">
        <w:rPr>
          <w:rFonts w:ascii="Times New Roman" w:hAnsi="Times New Roman"/>
          <w:sz w:val="26"/>
          <w:szCs w:val="26"/>
        </w:rPr>
        <w:t xml:space="preserve">, </w:t>
      </w:r>
      <w:r w:rsidRPr="00851BCC">
        <w:rPr>
          <w:rFonts w:ascii="Times New Roman" w:hAnsi="Times New Roman"/>
          <w:sz w:val="26"/>
          <w:szCs w:val="26"/>
        </w:rPr>
        <w:t>от 22 апреля 2013 года</w:t>
      </w:r>
      <w:r w:rsidR="00E26518">
        <w:rPr>
          <w:rFonts w:ascii="Times New Roman" w:hAnsi="Times New Roman"/>
          <w:sz w:val="26"/>
          <w:szCs w:val="26"/>
        </w:rPr>
        <w:t xml:space="preserve">, </w:t>
      </w:r>
      <w:r w:rsidRPr="00851BCC">
        <w:rPr>
          <w:rFonts w:ascii="Times New Roman" w:hAnsi="Times New Roman"/>
          <w:sz w:val="26"/>
          <w:szCs w:val="26"/>
        </w:rPr>
        <w:t xml:space="preserve"> от 17 мая 2013</w:t>
      </w:r>
      <w:proofErr w:type="gramEnd"/>
      <w:r w:rsidRPr="00851BCC">
        <w:rPr>
          <w:rFonts w:ascii="Times New Roman" w:hAnsi="Times New Roman"/>
          <w:sz w:val="26"/>
          <w:szCs w:val="26"/>
        </w:rPr>
        <w:t xml:space="preserve"> года</w:t>
      </w:r>
      <w:r w:rsidR="00E26518">
        <w:rPr>
          <w:rFonts w:ascii="Times New Roman" w:hAnsi="Times New Roman"/>
          <w:sz w:val="26"/>
          <w:szCs w:val="26"/>
        </w:rPr>
        <w:t>, ре</w:t>
      </w:r>
      <w:r w:rsidR="00F4105F">
        <w:rPr>
          <w:rFonts w:ascii="Times New Roman" w:hAnsi="Times New Roman"/>
          <w:sz w:val="26"/>
          <w:szCs w:val="26"/>
        </w:rPr>
        <w:t>е</w:t>
      </w:r>
      <w:r w:rsidR="00E26518">
        <w:rPr>
          <w:rFonts w:ascii="Times New Roman" w:hAnsi="Times New Roman"/>
          <w:sz w:val="26"/>
          <w:szCs w:val="26"/>
        </w:rPr>
        <w:t>стры граждан за 2011 – 2012 годы)</w:t>
      </w:r>
      <w:r w:rsidRPr="00851BCC">
        <w:rPr>
          <w:rFonts w:ascii="Times New Roman" w:hAnsi="Times New Roman"/>
          <w:sz w:val="26"/>
          <w:szCs w:val="26"/>
        </w:rPr>
        <w:t xml:space="preserve">. </w:t>
      </w:r>
    </w:p>
    <w:p w:rsidR="00851BCC" w:rsidRPr="00851BCC" w:rsidRDefault="00851BCC" w:rsidP="00851BCC">
      <w:pPr>
        <w:autoSpaceDE w:val="0"/>
        <w:autoSpaceDN w:val="0"/>
        <w:adjustRightInd w:val="0"/>
        <w:spacing w:after="0" w:line="240" w:lineRule="auto"/>
        <w:ind w:firstLine="709"/>
        <w:jc w:val="both"/>
        <w:outlineLvl w:val="1"/>
        <w:rPr>
          <w:rFonts w:ascii="Times New Roman" w:hAnsi="Times New Roman"/>
          <w:sz w:val="26"/>
          <w:szCs w:val="26"/>
        </w:rPr>
      </w:pPr>
      <w:r w:rsidRPr="00851BCC">
        <w:rPr>
          <w:rFonts w:ascii="Times New Roman" w:hAnsi="Times New Roman"/>
          <w:sz w:val="26"/>
          <w:szCs w:val="26"/>
        </w:rPr>
        <w:t>Таким образом, ООО «</w:t>
      </w:r>
      <w:proofErr w:type="spellStart"/>
      <w:r w:rsidRPr="00851BCC">
        <w:rPr>
          <w:rFonts w:ascii="Times New Roman" w:hAnsi="Times New Roman"/>
          <w:sz w:val="26"/>
          <w:szCs w:val="26"/>
        </w:rPr>
        <w:t>Теплор</w:t>
      </w:r>
      <w:r w:rsidR="00E26518">
        <w:rPr>
          <w:rFonts w:ascii="Times New Roman" w:hAnsi="Times New Roman"/>
          <w:sz w:val="26"/>
          <w:szCs w:val="26"/>
        </w:rPr>
        <w:t>е</w:t>
      </w:r>
      <w:r w:rsidR="00F46908">
        <w:rPr>
          <w:rFonts w:ascii="Times New Roman" w:hAnsi="Times New Roman"/>
          <w:sz w:val="26"/>
          <w:szCs w:val="26"/>
        </w:rPr>
        <w:t>сур</w:t>
      </w:r>
      <w:proofErr w:type="spellEnd"/>
      <w:r w:rsidR="00F46908">
        <w:rPr>
          <w:rFonts w:ascii="Times New Roman" w:hAnsi="Times New Roman"/>
          <w:sz w:val="26"/>
          <w:szCs w:val="26"/>
        </w:rPr>
        <w:t xml:space="preserve"> плюс» устанавливало</w:t>
      </w:r>
      <w:r w:rsidRPr="00851BCC">
        <w:rPr>
          <w:rFonts w:ascii="Times New Roman" w:hAnsi="Times New Roman"/>
          <w:sz w:val="26"/>
          <w:szCs w:val="26"/>
        </w:rPr>
        <w:t xml:space="preserve"> и взимало плату за опломбировку прибора учета электрической энергии, проверку правильности установки и опломбировку прибора учета электрической энергии, ввод в эксплуатацию прибора учета холодной и горячей воды. </w:t>
      </w:r>
    </w:p>
    <w:p w:rsidR="00F4105F" w:rsidRPr="00F4105F" w:rsidRDefault="00F4105F" w:rsidP="00F4105F">
      <w:pPr>
        <w:autoSpaceDE w:val="0"/>
        <w:autoSpaceDN w:val="0"/>
        <w:adjustRightInd w:val="0"/>
        <w:spacing w:after="0" w:line="240" w:lineRule="auto"/>
        <w:ind w:firstLine="709"/>
        <w:jc w:val="both"/>
        <w:outlineLvl w:val="1"/>
        <w:rPr>
          <w:rFonts w:ascii="Times New Roman" w:hAnsi="Times New Roman"/>
          <w:sz w:val="26"/>
          <w:szCs w:val="26"/>
        </w:rPr>
      </w:pPr>
      <w:r w:rsidRPr="00F4105F">
        <w:rPr>
          <w:rFonts w:ascii="Times New Roman" w:hAnsi="Times New Roman"/>
          <w:sz w:val="26"/>
          <w:szCs w:val="26"/>
        </w:rPr>
        <w:t xml:space="preserve">В силу  частей 1,5 статьи 13 Федерального закона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№261-ФЗ) производимые, передаваемые, потребляемые энергетические ресурсы подлежат обязательному учету используемых энергетических ресурсов. До 01 июля 2012 года собственники, в том числе, помещений в жилом многоквартирном доме,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w:t>
      </w:r>
    </w:p>
    <w:p w:rsidR="00F4105F" w:rsidRPr="00F4105F" w:rsidRDefault="00F4105F" w:rsidP="00F4105F">
      <w:pPr>
        <w:autoSpaceDE w:val="0"/>
        <w:autoSpaceDN w:val="0"/>
        <w:adjustRightInd w:val="0"/>
        <w:spacing w:after="0" w:line="240" w:lineRule="auto"/>
        <w:ind w:firstLine="709"/>
        <w:jc w:val="both"/>
        <w:outlineLvl w:val="1"/>
        <w:rPr>
          <w:rFonts w:ascii="Times New Roman" w:hAnsi="Times New Roman"/>
          <w:sz w:val="26"/>
          <w:szCs w:val="26"/>
        </w:rPr>
      </w:pPr>
      <w:r w:rsidRPr="00F4105F">
        <w:rPr>
          <w:rFonts w:ascii="Times New Roman" w:hAnsi="Times New Roman"/>
          <w:sz w:val="26"/>
          <w:szCs w:val="26"/>
        </w:rPr>
        <w:t xml:space="preserve">Статьей 2 Федерального закона от 26 августа 2008 года №102-ФЗ «Об обеспечении единства измерений» предусмотрено, что ввод в эксплуатацию средства измерений это документально оформленная в установленном порядке готовность средства измерений к использованию по назначению.   </w:t>
      </w:r>
    </w:p>
    <w:p w:rsid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F4105F">
        <w:rPr>
          <w:rFonts w:ascii="Times New Roman" w:hAnsi="Times New Roman"/>
          <w:sz w:val="26"/>
          <w:szCs w:val="26"/>
        </w:rPr>
        <w:t xml:space="preserve">В соответствии с пунктом 4 Правил предоставления коммунальных услуг, утвержденных </w:t>
      </w:r>
      <w:r w:rsidR="006276A9">
        <w:rPr>
          <w:rFonts w:ascii="Times New Roman" w:hAnsi="Times New Roman"/>
          <w:sz w:val="26"/>
          <w:szCs w:val="26"/>
        </w:rPr>
        <w:t>п</w:t>
      </w:r>
      <w:r w:rsidRPr="00F4105F">
        <w:rPr>
          <w:rFonts w:ascii="Times New Roman" w:hAnsi="Times New Roman"/>
          <w:sz w:val="26"/>
          <w:szCs w:val="26"/>
        </w:rPr>
        <w:t>остановлением Правительства Российской Федерации от 23 мая 2006 года №307 (далее – Правила №307),  к</w:t>
      </w:r>
      <w:r w:rsidRPr="00F4105F">
        <w:rPr>
          <w:rFonts w:ascii="Times New Roman" w:hAnsi="Times New Roman"/>
          <w:sz w:val="26"/>
          <w:szCs w:val="26"/>
          <w:lang w:eastAsia="ru-RU"/>
        </w:rPr>
        <w:t>оммунальные услуги предоставляются потребителю в порядке, предусмотренном федеральными законами, иными нормативными правовыми актами Российской Федерации и настоящими Правилами,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w:t>
      </w:r>
      <w:proofErr w:type="gramEnd"/>
      <w:r w:rsidRPr="00F4105F">
        <w:rPr>
          <w:rFonts w:ascii="Times New Roman" w:hAnsi="Times New Roman"/>
          <w:sz w:val="26"/>
          <w:szCs w:val="26"/>
          <w:lang w:eastAsia="ru-RU"/>
        </w:rPr>
        <w:t xml:space="preserve"> Российской Федерации. </w:t>
      </w:r>
    </w:p>
    <w:p w:rsidR="00A82A77" w:rsidRDefault="00BF4D07" w:rsidP="00A82A77">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У</w:t>
      </w:r>
      <w:r w:rsidR="00A82A77">
        <w:rPr>
          <w:rFonts w:ascii="Times New Roman" w:hAnsi="Times New Roman"/>
          <w:sz w:val="26"/>
          <w:szCs w:val="26"/>
          <w:lang w:eastAsia="ru-RU"/>
        </w:rPr>
        <w:t xml:space="preserve">казанными Правилами определены основные понятия, из которых следует, что исполнителем коммунальных услуг признается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 </w:t>
      </w:r>
    </w:p>
    <w:p w:rsidR="00F4105F" w:rsidRP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r w:rsidRPr="00F4105F">
        <w:rPr>
          <w:rFonts w:ascii="Times New Roman" w:hAnsi="Times New Roman"/>
          <w:sz w:val="26"/>
          <w:szCs w:val="26"/>
          <w:lang w:eastAsia="ru-RU"/>
        </w:rPr>
        <w:lastRenderedPageBreak/>
        <w:t xml:space="preserve">В силу пункта 7 Правил №307 собственники помещений в многоквартирном </w:t>
      </w:r>
      <w:proofErr w:type="gramStart"/>
      <w:r w:rsidRPr="00F4105F">
        <w:rPr>
          <w:rFonts w:ascii="Times New Roman" w:hAnsi="Times New Roman"/>
          <w:sz w:val="26"/>
          <w:szCs w:val="26"/>
          <w:lang w:eastAsia="ru-RU"/>
        </w:rPr>
        <w:t>доме</w:t>
      </w:r>
      <w:proofErr w:type="gramEnd"/>
      <w:r w:rsidRPr="00F4105F">
        <w:rPr>
          <w:rFonts w:ascii="Times New Roman" w:hAnsi="Times New Roman"/>
          <w:sz w:val="26"/>
          <w:szCs w:val="26"/>
          <w:lang w:eastAsia="ru-RU"/>
        </w:rPr>
        <w:t xml:space="preserve"> и собственники жилых домов вносят плату за приобретенные у </w:t>
      </w:r>
      <w:proofErr w:type="spellStart"/>
      <w:r w:rsidRPr="00F4105F">
        <w:rPr>
          <w:rFonts w:ascii="Times New Roman" w:hAnsi="Times New Roman"/>
          <w:sz w:val="26"/>
          <w:szCs w:val="26"/>
          <w:lang w:eastAsia="ru-RU"/>
        </w:rPr>
        <w:t>ресурсоснабжающей</w:t>
      </w:r>
      <w:proofErr w:type="spellEnd"/>
      <w:r w:rsidRPr="00F4105F">
        <w:rPr>
          <w:rFonts w:ascii="Times New Roman" w:hAnsi="Times New Roman"/>
          <w:sz w:val="26"/>
          <w:szCs w:val="26"/>
          <w:lang w:eastAsia="ru-RU"/>
        </w:rPr>
        <w:t xml:space="preserve"> организации объемы (количество) холодной воды, горячей воды, электрической энергии, газа и тепловой энергии, а также за оказанные услуги водоотведения исходя из показаний приборов учета, установленных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если иное не установлено законодательством Российской Федерации. Общий объем (количество) потребленных холодной воды, горячей воды, электрической энергии, газа и тепловой энергии, а также отведенных сточных вод, определенный исходя из показаний коллективных (общедомовых) приборов учета, распределяется между указанными собственниками в порядке, установленном </w:t>
      </w:r>
      <w:hyperlink r:id="rId12" w:history="1">
        <w:r w:rsidRPr="00F4105F">
          <w:rPr>
            <w:rFonts w:ascii="Times New Roman" w:hAnsi="Times New Roman"/>
            <w:color w:val="0000FF"/>
            <w:sz w:val="26"/>
            <w:szCs w:val="26"/>
            <w:lang w:eastAsia="ru-RU"/>
          </w:rPr>
          <w:t>пунктом 21</w:t>
        </w:r>
      </w:hyperlink>
      <w:r w:rsidRPr="00F4105F">
        <w:rPr>
          <w:rFonts w:ascii="Times New Roman" w:hAnsi="Times New Roman"/>
          <w:sz w:val="26"/>
          <w:szCs w:val="26"/>
          <w:lang w:eastAsia="ru-RU"/>
        </w:rPr>
        <w:t xml:space="preserve"> настоящих Правил, а при наличии во всех помещениях многоквартирного дома индивидуальных или общих (квартирных) приборов учета - пропорционально их показаниям. В случае отсутствия указанных приборов учета расчет размера платы производится в порядке, установленном </w:t>
      </w:r>
      <w:hyperlink r:id="rId13" w:history="1">
        <w:r w:rsidRPr="00F4105F">
          <w:rPr>
            <w:rFonts w:ascii="Times New Roman" w:hAnsi="Times New Roman"/>
            <w:color w:val="0000FF"/>
            <w:sz w:val="26"/>
            <w:szCs w:val="26"/>
            <w:lang w:eastAsia="ru-RU"/>
          </w:rPr>
          <w:t>пунктом 19</w:t>
        </w:r>
      </w:hyperlink>
      <w:r w:rsidRPr="00F4105F">
        <w:rPr>
          <w:rFonts w:ascii="Times New Roman" w:hAnsi="Times New Roman"/>
          <w:sz w:val="26"/>
          <w:szCs w:val="26"/>
          <w:lang w:eastAsia="ru-RU"/>
        </w:rPr>
        <w:t xml:space="preserve"> настоящих Правил.</w:t>
      </w:r>
    </w:p>
    <w:p w:rsidR="00F4105F" w:rsidRP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r w:rsidRPr="00F4105F">
        <w:rPr>
          <w:rFonts w:ascii="Times New Roman" w:hAnsi="Times New Roman"/>
          <w:sz w:val="26"/>
          <w:szCs w:val="26"/>
          <w:lang w:eastAsia="ru-RU"/>
        </w:rPr>
        <w:t xml:space="preserve">Таким образом, плата за потребленные коммунальные ресурсы для собственников помещений многоквартирных домов рассчитывается исходя из показаний как общих, так и индивидуальных приборов учета коммунальных ресурсов. </w:t>
      </w:r>
      <w:r w:rsidR="00A82A77">
        <w:rPr>
          <w:rFonts w:ascii="Times New Roman" w:hAnsi="Times New Roman"/>
          <w:sz w:val="26"/>
          <w:szCs w:val="26"/>
          <w:lang w:eastAsia="ru-RU"/>
        </w:rPr>
        <w:t xml:space="preserve">При этом Правила №307  не устанавливают порядок определения момента возникновения основания для применения в расчетах за предоставленную коммунальную услугу  показаний приборов учета.  </w:t>
      </w:r>
    </w:p>
    <w:p w:rsidR="00F4105F" w:rsidRP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r w:rsidRPr="00F4105F">
        <w:rPr>
          <w:rFonts w:ascii="Times New Roman" w:hAnsi="Times New Roman"/>
          <w:sz w:val="26"/>
          <w:szCs w:val="26"/>
          <w:lang w:eastAsia="ru-RU"/>
        </w:rPr>
        <w:t xml:space="preserve">Согласно подпунктам «в», «г», «е» пункта 52 Правил №307  потребитель обязан: </w:t>
      </w:r>
    </w:p>
    <w:p w:rsidR="00F4105F" w:rsidRP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r w:rsidRPr="00F4105F">
        <w:rPr>
          <w:rFonts w:ascii="Times New Roman" w:hAnsi="Times New Roman"/>
          <w:sz w:val="26"/>
          <w:szCs w:val="26"/>
          <w:lang w:eastAsia="ru-RU"/>
        </w:rPr>
        <w:t>в целях учета коммунальных ресурсов, подаваемых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F4105F" w:rsidRP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r w:rsidRPr="00F4105F">
        <w:rPr>
          <w:rFonts w:ascii="Times New Roman" w:hAnsi="Times New Roman"/>
          <w:sz w:val="26"/>
          <w:szCs w:val="26"/>
          <w:lang w:eastAsia="ru-RU"/>
        </w:rPr>
        <w:t>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F4105F" w:rsidRP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r w:rsidRPr="00F4105F">
        <w:rPr>
          <w:rFonts w:ascii="Times New Roman" w:hAnsi="Times New Roman"/>
          <w:sz w:val="26"/>
          <w:szCs w:val="26"/>
          <w:lang w:eastAsia="ru-RU"/>
        </w:rPr>
        <w:t xml:space="preserve">в заранее согласованное с исполнителем время (не чаще 1 раза в 6 месяцев) обеспечить допуск для снятия показаний общих (квартирных) и индивидуальных приборов учета. </w:t>
      </w:r>
    </w:p>
    <w:p w:rsidR="00A82A77" w:rsidRDefault="00A82A77" w:rsidP="00F4105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Установив обязанность потребителей по сохранности пломб на приборах учета, законодатель в указанных Правилах не установил обязанность потребителя по их опломбированию, а также вводу в эксплуатацию на возмездной основе.  </w:t>
      </w:r>
    </w:p>
    <w:p w:rsidR="00F4105F" w:rsidRP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F4105F">
        <w:rPr>
          <w:rFonts w:ascii="Times New Roman" w:hAnsi="Times New Roman"/>
          <w:sz w:val="26"/>
          <w:szCs w:val="26"/>
        </w:rPr>
        <w:t>С 01 сентября 2012 года вступили в законную силу Правила предоставления коммунальных услуг собственникам и пользователям помещений в многоквартирных домах и жилых дом</w:t>
      </w:r>
      <w:r w:rsidRPr="006276A9">
        <w:rPr>
          <w:rFonts w:ascii="Times New Roman" w:hAnsi="Times New Roman"/>
          <w:sz w:val="26"/>
          <w:szCs w:val="26"/>
        </w:rPr>
        <w:t>ов</w:t>
      </w:r>
      <w:r w:rsidRPr="00F4105F">
        <w:rPr>
          <w:rFonts w:ascii="Times New Roman" w:hAnsi="Times New Roman"/>
          <w:sz w:val="26"/>
          <w:szCs w:val="26"/>
        </w:rPr>
        <w:t xml:space="preserve">, утвержденные </w:t>
      </w:r>
      <w:r w:rsidR="006276A9">
        <w:rPr>
          <w:rFonts w:ascii="Times New Roman" w:hAnsi="Times New Roman"/>
          <w:sz w:val="26"/>
          <w:szCs w:val="26"/>
        </w:rPr>
        <w:t>п</w:t>
      </w:r>
      <w:r w:rsidRPr="00F4105F">
        <w:rPr>
          <w:rFonts w:ascii="Times New Roman" w:hAnsi="Times New Roman"/>
          <w:sz w:val="26"/>
          <w:szCs w:val="26"/>
        </w:rPr>
        <w:t>остановлением Правительства Российской Федерации от 06 мая 2011 года №354 (далее – Правила №354), регулирующие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w:t>
      </w:r>
      <w:proofErr w:type="gramEnd"/>
      <w:r w:rsidRPr="00F4105F">
        <w:rPr>
          <w:rFonts w:ascii="Times New Roman" w:hAnsi="Times New Roman"/>
          <w:sz w:val="26"/>
          <w:szCs w:val="26"/>
        </w:rPr>
        <w:t xml:space="preserve"> </w:t>
      </w:r>
      <w:proofErr w:type="gramStart"/>
      <w:r w:rsidRPr="00F4105F">
        <w:rPr>
          <w:rFonts w:ascii="Times New Roman" w:hAnsi="Times New Roman"/>
          <w:sz w:val="26"/>
          <w:szCs w:val="26"/>
        </w:rPr>
        <w:t>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w:t>
      </w:r>
      <w:r w:rsidR="00F46908" w:rsidRPr="006276A9">
        <w:rPr>
          <w:rFonts w:ascii="Times New Roman" w:hAnsi="Times New Roman"/>
          <w:sz w:val="26"/>
          <w:szCs w:val="26"/>
        </w:rPr>
        <w:t>,</w:t>
      </w:r>
      <w:r w:rsidRPr="00F4105F">
        <w:rPr>
          <w:rFonts w:ascii="Times New Roman" w:hAnsi="Times New Roman"/>
          <w:sz w:val="26"/>
          <w:szCs w:val="26"/>
        </w:rPr>
        <w:t xml:space="preserve"> </w:t>
      </w:r>
      <w:r w:rsidRPr="00F4105F">
        <w:rPr>
          <w:rFonts w:ascii="Times New Roman" w:hAnsi="Times New Roman"/>
          <w:sz w:val="26"/>
          <w:szCs w:val="26"/>
          <w:lang w:eastAsia="ru-RU"/>
        </w:rPr>
        <w:t>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w:t>
      </w:r>
      <w:proofErr w:type="gramEnd"/>
      <w:r w:rsidRPr="00F4105F">
        <w:rPr>
          <w:rFonts w:ascii="Times New Roman" w:hAnsi="Times New Roman"/>
          <w:sz w:val="26"/>
          <w:szCs w:val="26"/>
          <w:lang w:eastAsia="ru-RU"/>
        </w:rPr>
        <w:t xml:space="preserve">, порядок изменения размера платы за коммунальные услуги при предоставлении коммунальных услуг ненадлежащего качества и (или) с </w:t>
      </w:r>
      <w:r w:rsidRPr="00F4105F">
        <w:rPr>
          <w:rFonts w:ascii="Times New Roman" w:hAnsi="Times New Roman"/>
          <w:sz w:val="26"/>
          <w:szCs w:val="26"/>
          <w:lang w:eastAsia="ru-RU"/>
        </w:rPr>
        <w:lastRenderedPageBreak/>
        <w:t>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F4105F" w:rsidRPr="00F4105F" w:rsidRDefault="00F4105F" w:rsidP="00F4105F">
      <w:pPr>
        <w:autoSpaceDE w:val="0"/>
        <w:autoSpaceDN w:val="0"/>
        <w:adjustRightInd w:val="0"/>
        <w:spacing w:after="0" w:line="240" w:lineRule="auto"/>
        <w:ind w:firstLine="709"/>
        <w:jc w:val="both"/>
        <w:outlineLvl w:val="1"/>
        <w:rPr>
          <w:rFonts w:ascii="Times New Roman" w:hAnsi="Times New Roman"/>
          <w:sz w:val="26"/>
          <w:szCs w:val="26"/>
        </w:rPr>
      </w:pPr>
      <w:r w:rsidRPr="00F4105F">
        <w:rPr>
          <w:rFonts w:ascii="Times New Roman" w:hAnsi="Times New Roman"/>
          <w:sz w:val="26"/>
          <w:szCs w:val="26"/>
        </w:rPr>
        <w:t xml:space="preserve">В соответствии с пунктом 2 Правил №354 исполнителем является юридическое лицо независимо от организационно-правовой формы или индивидуальный предприниматель, предоставляющие потребителю коммунальные услуги. </w:t>
      </w:r>
    </w:p>
    <w:p w:rsidR="00F4105F" w:rsidRPr="00F4105F" w:rsidRDefault="00F4105F" w:rsidP="00F4105F">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F4105F">
        <w:rPr>
          <w:rFonts w:ascii="Times New Roman" w:hAnsi="Times New Roman"/>
          <w:sz w:val="26"/>
          <w:szCs w:val="26"/>
        </w:rPr>
        <w:t xml:space="preserve">Применительно к положениям пунктов 8,9,10 Правил №354 в зависимости от выбранного собственниками помещений многоквартирного дома способа управления общим имуществом исполнителями  коммунальных услуг могут выступать управляющие компании, товарищества и кооперативы, созданные собственниками помещений многоквартирного дома.    </w:t>
      </w:r>
      <w:proofErr w:type="gramEnd"/>
    </w:p>
    <w:p w:rsidR="001C35A4" w:rsidRDefault="001C35A4" w:rsidP="00F4105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Нормами Правил №354 </w:t>
      </w:r>
      <w:r w:rsidR="0068255B">
        <w:rPr>
          <w:rFonts w:ascii="Times New Roman" w:hAnsi="Times New Roman"/>
          <w:sz w:val="26"/>
          <w:szCs w:val="26"/>
          <w:lang w:eastAsia="ru-RU"/>
        </w:rPr>
        <w:t xml:space="preserve">также </w:t>
      </w:r>
      <w:r>
        <w:rPr>
          <w:rFonts w:ascii="Times New Roman" w:hAnsi="Times New Roman"/>
          <w:sz w:val="26"/>
          <w:szCs w:val="26"/>
          <w:lang w:eastAsia="ru-RU"/>
        </w:rPr>
        <w:t xml:space="preserve">установлено, что размер платы за потребленные коммунальные ресурсы рассчитывается исходя их показаний как общих, так и индивидуальных приборов учета коммунальных ресурсов.  </w:t>
      </w:r>
    </w:p>
    <w:p w:rsidR="00F4105F" w:rsidRP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r w:rsidRPr="00F4105F">
        <w:rPr>
          <w:rFonts w:ascii="Times New Roman" w:hAnsi="Times New Roman"/>
          <w:sz w:val="26"/>
          <w:szCs w:val="26"/>
          <w:lang w:eastAsia="ru-RU"/>
        </w:rPr>
        <w:t>Согласно подпункту «у» пункта 31 Правил №354 исполнитель обязан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4105F" w:rsidRP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r w:rsidRPr="00F4105F">
        <w:rPr>
          <w:rFonts w:ascii="Times New Roman" w:hAnsi="Times New Roman"/>
          <w:sz w:val="26"/>
          <w:szCs w:val="26"/>
          <w:lang w:eastAsia="ru-RU"/>
        </w:rPr>
        <w:t xml:space="preserve">Согласно </w:t>
      </w:r>
      <w:hyperlink r:id="rId14" w:history="1">
        <w:r w:rsidR="00F46908">
          <w:rPr>
            <w:rFonts w:ascii="Times New Roman" w:hAnsi="Times New Roman"/>
            <w:sz w:val="26"/>
            <w:szCs w:val="26"/>
            <w:lang w:eastAsia="ru-RU"/>
          </w:rPr>
          <w:t>пункту</w:t>
        </w:r>
        <w:r w:rsidRPr="00F4105F">
          <w:rPr>
            <w:rFonts w:ascii="Times New Roman" w:hAnsi="Times New Roman"/>
            <w:sz w:val="26"/>
            <w:szCs w:val="26"/>
            <w:lang w:eastAsia="ru-RU"/>
          </w:rPr>
          <w:t xml:space="preserve"> 81</w:t>
        </w:r>
      </w:hyperlink>
      <w:r w:rsidRPr="00F4105F">
        <w:rPr>
          <w:rFonts w:ascii="Times New Roman" w:hAnsi="Times New Roman"/>
          <w:sz w:val="26"/>
          <w:szCs w:val="26"/>
          <w:lang w:eastAsia="ru-RU"/>
        </w:rPr>
        <w:t xml:space="preserve"> Правил №354, ввод установленного прибора учета в эксплуатацию, то есть документальное оформление прибора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F4105F" w:rsidRPr="00F4105F" w:rsidRDefault="00F4105F" w:rsidP="00F4105F">
      <w:pPr>
        <w:autoSpaceDE w:val="0"/>
        <w:autoSpaceDN w:val="0"/>
        <w:adjustRightInd w:val="0"/>
        <w:spacing w:after="0" w:line="240" w:lineRule="auto"/>
        <w:ind w:firstLine="709"/>
        <w:jc w:val="both"/>
        <w:outlineLvl w:val="1"/>
        <w:rPr>
          <w:rFonts w:ascii="Times New Roman" w:hAnsi="Times New Roman"/>
          <w:sz w:val="26"/>
          <w:szCs w:val="26"/>
        </w:rPr>
      </w:pPr>
      <w:r w:rsidRPr="00F4105F">
        <w:rPr>
          <w:rFonts w:ascii="Times New Roman" w:hAnsi="Times New Roman"/>
          <w:sz w:val="26"/>
          <w:szCs w:val="26"/>
        </w:rPr>
        <w:t>Нормы Правил №354</w:t>
      </w:r>
      <w:r w:rsidR="001C35A4">
        <w:rPr>
          <w:rFonts w:ascii="Times New Roman" w:hAnsi="Times New Roman"/>
          <w:sz w:val="26"/>
          <w:szCs w:val="26"/>
        </w:rPr>
        <w:t xml:space="preserve"> (в редакции, действовавшей до 01 октября 2013 года) </w:t>
      </w:r>
      <w:r w:rsidRPr="00F4105F">
        <w:rPr>
          <w:rFonts w:ascii="Times New Roman" w:hAnsi="Times New Roman"/>
          <w:sz w:val="26"/>
          <w:szCs w:val="26"/>
        </w:rPr>
        <w:t xml:space="preserve"> в качестве обязательных определяют </w:t>
      </w:r>
      <w:r w:rsidR="0068255B">
        <w:rPr>
          <w:rFonts w:ascii="Times New Roman" w:hAnsi="Times New Roman"/>
          <w:sz w:val="26"/>
          <w:szCs w:val="26"/>
        </w:rPr>
        <w:t xml:space="preserve">обязанность и </w:t>
      </w:r>
      <w:r w:rsidRPr="00F4105F">
        <w:rPr>
          <w:rFonts w:ascii="Times New Roman" w:hAnsi="Times New Roman"/>
          <w:sz w:val="26"/>
          <w:szCs w:val="26"/>
        </w:rPr>
        <w:t xml:space="preserve">действия исполнителя коммунальных услуг по вводу прибора учета коммунального ресурса в эксплуатацию и не регламентируют, что указанные действия  в обязательном порядке должны включать в себя процесс опломбирования прибора учета. </w:t>
      </w:r>
    </w:p>
    <w:p w:rsidR="00F4105F" w:rsidRPr="00F4105F" w:rsidRDefault="00F4105F" w:rsidP="00F4105F">
      <w:pPr>
        <w:autoSpaceDE w:val="0"/>
        <w:autoSpaceDN w:val="0"/>
        <w:adjustRightInd w:val="0"/>
        <w:spacing w:after="0" w:line="240" w:lineRule="auto"/>
        <w:ind w:firstLine="709"/>
        <w:jc w:val="both"/>
        <w:outlineLvl w:val="1"/>
        <w:rPr>
          <w:rFonts w:ascii="Times New Roman" w:hAnsi="Times New Roman"/>
          <w:sz w:val="26"/>
          <w:szCs w:val="26"/>
        </w:rPr>
      </w:pPr>
      <w:r w:rsidRPr="00F4105F">
        <w:rPr>
          <w:rFonts w:ascii="Times New Roman" w:hAnsi="Times New Roman"/>
          <w:sz w:val="26"/>
          <w:szCs w:val="26"/>
        </w:rPr>
        <w:t xml:space="preserve">Таким образом, Правилами №307 и №354  на собственников помещений в многоквартирных домах </w:t>
      </w:r>
      <w:r w:rsidR="001C35A4" w:rsidRPr="00F4105F">
        <w:rPr>
          <w:rFonts w:ascii="Times New Roman" w:hAnsi="Times New Roman"/>
          <w:sz w:val="26"/>
          <w:szCs w:val="26"/>
        </w:rPr>
        <w:t xml:space="preserve">не возлагаются </w:t>
      </w:r>
      <w:r w:rsidRPr="00F4105F">
        <w:rPr>
          <w:rFonts w:ascii="Times New Roman" w:hAnsi="Times New Roman"/>
          <w:sz w:val="26"/>
          <w:szCs w:val="26"/>
        </w:rPr>
        <w:t xml:space="preserve">обязанности по возмездному приобретению у исполнителя услуг по вводу прибора учета в эксплуатацию и, как следствие,   опломбированию приборов учета коммунального ресурса. Указанные услуги необходимы для  расчета размера платы за коммунальные услуги, то есть осуществляются для целей  оказания коммунальных услуг.  </w:t>
      </w:r>
    </w:p>
    <w:p w:rsidR="00F4105F" w:rsidRP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r w:rsidRPr="00F4105F">
        <w:rPr>
          <w:rFonts w:ascii="Times New Roman" w:hAnsi="Times New Roman"/>
          <w:sz w:val="26"/>
          <w:szCs w:val="26"/>
          <w:lang w:eastAsia="ru-RU"/>
        </w:rPr>
        <w:t xml:space="preserve">Кроме того, согласно </w:t>
      </w:r>
      <w:hyperlink r:id="rId15" w:history="1">
        <w:r w:rsidRPr="00F4105F">
          <w:rPr>
            <w:rFonts w:ascii="Times New Roman" w:hAnsi="Times New Roman"/>
            <w:sz w:val="26"/>
            <w:szCs w:val="26"/>
            <w:lang w:eastAsia="ru-RU"/>
          </w:rPr>
          <w:t>пункту 5 статьи 20</w:t>
        </w:r>
      </w:hyperlink>
      <w:r w:rsidRPr="00F4105F">
        <w:rPr>
          <w:rFonts w:ascii="Times New Roman" w:hAnsi="Times New Roman"/>
          <w:sz w:val="26"/>
          <w:szCs w:val="26"/>
          <w:lang w:eastAsia="ru-RU"/>
        </w:rPr>
        <w:t xml:space="preserve"> Федерального закона от 07 декабря 2011 года N416-ФЗ «О водоснабжении и водоотведении» (далее – Закон №416-ФЗ)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w:t>
      </w:r>
      <w:r w:rsidRPr="00F4105F">
        <w:rPr>
          <w:rFonts w:ascii="Times New Roman" w:hAnsi="Times New Roman"/>
          <w:sz w:val="26"/>
          <w:szCs w:val="26"/>
          <w:lang w:eastAsia="ru-RU"/>
        </w:rPr>
        <w:lastRenderedPageBreak/>
        <w:t xml:space="preserve">пломбирование соответствующих приборов учета производится такой организацией повторно в связи с нарушением пломбы по вине абонента или третьих лиц. Данный документ вступает в силу с 01 января 2013 года и регулирует отношения в сфере водоснабжения (подготовка, транспортировка и подача питьевой или горячей воды абонентам с использованием централизованных или нецентрализованных систем холодного или горячего водоснабжения соответственно) и водоотведения (прием, транспортировка и очистка сточных вод с использованием централизованной системы водоотведения).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w:t>
      </w:r>
      <w:hyperlink r:id="rId16" w:history="1">
        <w:r w:rsidRPr="00F4105F">
          <w:rPr>
            <w:rFonts w:ascii="Times New Roman" w:hAnsi="Times New Roman"/>
            <w:sz w:val="26"/>
            <w:szCs w:val="26"/>
            <w:lang w:eastAsia="ru-RU"/>
          </w:rPr>
          <w:t>закона</w:t>
        </w:r>
      </w:hyperlink>
      <w:r w:rsidRPr="00F4105F">
        <w:rPr>
          <w:rFonts w:ascii="Times New Roman" w:hAnsi="Times New Roman"/>
          <w:sz w:val="26"/>
          <w:szCs w:val="26"/>
          <w:lang w:eastAsia="ru-RU"/>
        </w:rPr>
        <w:t xml:space="preserve"> применяются в части, не урегулированной другими федеральными законами (пункт 5 статьи 1 Закона №416-ФЗ).</w:t>
      </w:r>
    </w:p>
    <w:p w:rsidR="00F4105F" w:rsidRPr="00F4105F" w:rsidRDefault="0068255B" w:rsidP="00F4105F">
      <w:pPr>
        <w:autoSpaceDE w:val="0"/>
        <w:autoSpaceDN w:val="0"/>
        <w:adjustRightInd w:val="0"/>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С</w:t>
      </w:r>
      <w:r w:rsidR="00F4105F" w:rsidRPr="00F4105F">
        <w:rPr>
          <w:rFonts w:ascii="Times New Roman" w:hAnsi="Times New Roman"/>
          <w:sz w:val="26"/>
          <w:szCs w:val="26"/>
          <w:lang w:eastAsia="ru-RU"/>
        </w:rPr>
        <w:t>ледует отметить, что в соответствии с изменениями, внесенными в Правила №354 и вступившими в законную силу с 01 октября 2013 года</w:t>
      </w:r>
      <w:r>
        <w:rPr>
          <w:rFonts w:ascii="Times New Roman" w:hAnsi="Times New Roman"/>
          <w:sz w:val="26"/>
          <w:szCs w:val="26"/>
          <w:lang w:eastAsia="ru-RU"/>
        </w:rPr>
        <w:t>,</w:t>
      </w:r>
      <w:r w:rsidR="00F4105F" w:rsidRPr="00F4105F">
        <w:rPr>
          <w:rFonts w:ascii="Times New Roman" w:hAnsi="Times New Roman"/>
          <w:sz w:val="26"/>
          <w:szCs w:val="26"/>
          <w:lang w:eastAsia="ru-RU"/>
        </w:rPr>
        <w:t xml:space="preserve">  ввод приборов учета в эксплуатацию в случаях, предусмотренных настоящими Правилами, осуществляется исполнителем без взимания платы  (пункт 81(9) Правил №354)</w:t>
      </w:r>
      <w:r w:rsidR="001C35A4">
        <w:rPr>
          <w:rFonts w:ascii="Times New Roman" w:hAnsi="Times New Roman"/>
          <w:sz w:val="26"/>
          <w:szCs w:val="26"/>
          <w:lang w:eastAsia="ru-RU"/>
        </w:rPr>
        <w:t xml:space="preserve">, а перед подписанием акта ввода прибора учета в эксплуатацию представитель исполнителя осуществляет установку контрольных пломб на приборе учета. </w:t>
      </w:r>
      <w:r w:rsidR="00F4105F" w:rsidRPr="00F4105F">
        <w:rPr>
          <w:rFonts w:ascii="Times New Roman" w:hAnsi="Times New Roman"/>
          <w:sz w:val="26"/>
          <w:szCs w:val="26"/>
          <w:lang w:eastAsia="ru-RU"/>
        </w:rPr>
        <w:t xml:space="preserve"> </w:t>
      </w:r>
      <w:proofErr w:type="gramEnd"/>
    </w:p>
    <w:p w:rsidR="00F4105F" w:rsidRP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r w:rsidRPr="00F4105F">
        <w:rPr>
          <w:rFonts w:ascii="Times New Roman" w:hAnsi="Times New Roman"/>
          <w:sz w:val="26"/>
          <w:szCs w:val="26"/>
          <w:lang w:eastAsia="ru-RU"/>
        </w:rPr>
        <w:t>Исходя из вышеизложенного, деят</w:t>
      </w:r>
      <w:r w:rsidR="008B300A">
        <w:rPr>
          <w:rFonts w:ascii="Times New Roman" w:hAnsi="Times New Roman"/>
          <w:sz w:val="26"/>
          <w:szCs w:val="26"/>
          <w:lang w:eastAsia="ru-RU"/>
        </w:rPr>
        <w:t>ельность ООО «</w:t>
      </w:r>
      <w:proofErr w:type="spellStart"/>
      <w:r w:rsidR="008B300A">
        <w:rPr>
          <w:rFonts w:ascii="Times New Roman" w:hAnsi="Times New Roman"/>
          <w:sz w:val="26"/>
          <w:szCs w:val="26"/>
          <w:lang w:eastAsia="ru-RU"/>
        </w:rPr>
        <w:t>Теплоресурс</w:t>
      </w:r>
      <w:proofErr w:type="spellEnd"/>
      <w:r w:rsidR="008B300A">
        <w:rPr>
          <w:rFonts w:ascii="Times New Roman" w:hAnsi="Times New Roman"/>
          <w:sz w:val="26"/>
          <w:szCs w:val="26"/>
          <w:lang w:eastAsia="ru-RU"/>
        </w:rPr>
        <w:t xml:space="preserve"> плюс»</w:t>
      </w:r>
      <w:r w:rsidRPr="00F4105F">
        <w:rPr>
          <w:rFonts w:ascii="Times New Roman" w:hAnsi="Times New Roman"/>
          <w:sz w:val="26"/>
          <w:szCs w:val="26"/>
          <w:lang w:eastAsia="ru-RU"/>
        </w:rPr>
        <w:t xml:space="preserve"> по установлению и взиманию с потребителей платы за опломбирование установленных индивидуальных приборов учета  водоснабжения, электроснабжения, а также платы за ввод приборов учета в эксплуата</w:t>
      </w:r>
      <w:r w:rsidR="008B300A">
        <w:rPr>
          <w:rFonts w:ascii="Times New Roman" w:hAnsi="Times New Roman"/>
          <w:sz w:val="26"/>
          <w:szCs w:val="26"/>
          <w:lang w:eastAsia="ru-RU"/>
        </w:rPr>
        <w:t>цию</w:t>
      </w:r>
      <w:r w:rsidRPr="00F4105F">
        <w:rPr>
          <w:rFonts w:ascii="Times New Roman" w:hAnsi="Times New Roman"/>
          <w:sz w:val="26"/>
          <w:szCs w:val="26"/>
          <w:lang w:eastAsia="ru-RU"/>
        </w:rPr>
        <w:t xml:space="preserve">  является незаконной. Обязанность собственников жилых помещений в многоквартирном доме производить опломбирование приборов учета и их ввод в эксплуатацию за свой счет не предусмотрена ни </w:t>
      </w:r>
      <w:hyperlink r:id="rId17" w:history="1">
        <w:r w:rsidRPr="00F4105F">
          <w:rPr>
            <w:rFonts w:ascii="Times New Roman" w:hAnsi="Times New Roman"/>
            <w:sz w:val="26"/>
            <w:szCs w:val="26"/>
            <w:lang w:eastAsia="ru-RU"/>
          </w:rPr>
          <w:t>Правилами</w:t>
        </w:r>
      </w:hyperlink>
      <w:r w:rsidRPr="00F4105F">
        <w:rPr>
          <w:rFonts w:ascii="Times New Roman" w:hAnsi="Times New Roman"/>
          <w:sz w:val="26"/>
          <w:szCs w:val="26"/>
          <w:lang w:eastAsia="ru-RU"/>
        </w:rPr>
        <w:t xml:space="preserve"> №307 и </w:t>
      </w:r>
      <w:r w:rsidRPr="006276A9">
        <w:rPr>
          <w:rFonts w:ascii="Times New Roman" w:hAnsi="Times New Roman"/>
          <w:sz w:val="26"/>
          <w:szCs w:val="26"/>
          <w:lang w:eastAsia="ru-RU"/>
        </w:rPr>
        <w:t>N</w:t>
      </w:r>
      <w:r w:rsidRPr="00F4105F">
        <w:rPr>
          <w:rFonts w:ascii="Times New Roman" w:hAnsi="Times New Roman"/>
          <w:sz w:val="26"/>
          <w:szCs w:val="26"/>
          <w:lang w:eastAsia="ru-RU"/>
        </w:rPr>
        <w:t xml:space="preserve">354, ни иными правовыми актами. </w:t>
      </w:r>
      <w:r w:rsidR="00D85905">
        <w:rPr>
          <w:rFonts w:ascii="Times New Roman" w:hAnsi="Times New Roman"/>
          <w:sz w:val="26"/>
          <w:szCs w:val="26"/>
          <w:lang w:eastAsia="ru-RU"/>
        </w:rPr>
        <w:t>Такие действия общества ущемляют права и законные интересы собственников  помещений многоквартирных домов, находящихся в управлении обществ</w:t>
      </w:r>
      <w:r w:rsidR="001C35A4">
        <w:rPr>
          <w:rFonts w:ascii="Times New Roman" w:hAnsi="Times New Roman"/>
          <w:sz w:val="26"/>
          <w:szCs w:val="26"/>
          <w:lang w:eastAsia="ru-RU"/>
        </w:rPr>
        <w:t>а</w:t>
      </w:r>
      <w:r w:rsidR="00D85905">
        <w:rPr>
          <w:rFonts w:ascii="Times New Roman" w:hAnsi="Times New Roman"/>
          <w:sz w:val="26"/>
          <w:szCs w:val="26"/>
          <w:lang w:eastAsia="ru-RU"/>
        </w:rPr>
        <w:t>, поскольку ставят перед ними необоснованные условия реализации своих прав на</w:t>
      </w:r>
      <w:r w:rsidR="001C35A4">
        <w:rPr>
          <w:rFonts w:ascii="Times New Roman" w:hAnsi="Times New Roman"/>
          <w:sz w:val="26"/>
          <w:szCs w:val="26"/>
          <w:lang w:eastAsia="ru-RU"/>
        </w:rPr>
        <w:t xml:space="preserve"> использование в расчетах за потребленные коммунальные ресурсы показаний установленных приборов учета</w:t>
      </w:r>
      <w:r w:rsidR="00D85905">
        <w:rPr>
          <w:rFonts w:ascii="Times New Roman" w:hAnsi="Times New Roman"/>
          <w:sz w:val="26"/>
          <w:szCs w:val="26"/>
          <w:lang w:eastAsia="ru-RU"/>
        </w:rPr>
        <w:t>.</w:t>
      </w:r>
      <w:r w:rsidR="001C35A4">
        <w:rPr>
          <w:rFonts w:ascii="Times New Roman" w:hAnsi="Times New Roman"/>
          <w:sz w:val="26"/>
          <w:szCs w:val="26"/>
          <w:lang w:eastAsia="ru-RU"/>
        </w:rPr>
        <w:t xml:space="preserve"> </w:t>
      </w:r>
      <w:r w:rsidR="00D85905">
        <w:rPr>
          <w:rFonts w:ascii="Times New Roman" w:hAnsi="Times New Roman"/>
          <w:sz w:val="26"/>
          <w:szCs w:val="26"/>
          <w:lang w:eastAsia="ru-RU"/>
        </w:rPr>
        <w:t xml:space="preserve"> </w:t>
      </w:r>
    </w:p>
    <w:p w:rsidR="00F4105F" w:rsidRPr="00F4105F" w:rsidRDefault="00F4105F" w:rsidP="00F4105F">
      <w:pPr>
        <w:autoSpaceDE w:val="0"/>
        <w:autoSpaceDN w:val="0"/>
        <w:adjustRightInd w:val="0"/>
        <w:spacing w:after="0" w:line="240" w:lineRule="auto"/>
        <w:ind w:firstLine="709"/>
        <w:jc w:val="both"/>
        <w:rPr>
          <w:rFonts w:ascii="Times New Roman" w:hAnsi="Times New Roman"/>
          <w:sz w:val="26"/>
          <w:szCs w:val="26"/>
          <w:lang w:eastAsia="ru-RU"/>
        </w:rPr>
      </w:pPr>
      <w:r w:rsidRPr="00F4105F">
        <w:rPr>
          <w:rFonts w:ascii="Times New Roman" w:hAnsi="Times New Roman"/>
          <w:sz w:val="26"/>
          <w:szCs w:val="26"/>
          <w:lang w:eastAsia="ru-RU"/>
        </w:rPr>
        <w:t>При таких обстоятельствах</w:t>
      </w:r>
      <w:r w:rsidR="008B300A">
        <w:rPr>
          <w:rFonts w:ascii="Times New Roman" w:hAnsi="Times New Roman"/>
          <w:sz w:val="26"/>
          <w:szCs w:val="26"/>
          <w:lang w:eastAsia="ru-RU"/>
        </w:rPr>
        <w:t xml:space="preserve"> </w:t>
      </w:r>
      <w:r w:rsidR="00D05812">
        <w:rPr>
          <w:rFonts w:ascii="Times New Roman" w:hAnsi="Times New Roman"/>
          <w:sz w:val="26"/>
          <w:szCs w:val="26"/>
          <w:lang w:eastAsia="ru-RU"/>
        </w:rPr>
        <w:t>к</w:t>
      </w:r>
      <w:bookmarkStart w:id="0" w:name="_GoBack"/>
      <w:bookmarkEnd w:id="0"/>
      <w:r w:rsidR="008B300A" w:rsidRPr="00B63066">
        <w:rPr>
          <w:rFonts w:ascii="Times New Roman" w:hAnsi="Times New Roman"/>
          <w:sz w:val="26"/>
          <w:szCs w:val="26"/>
          <w:lang w:eastAsia="ru-RU"/>
        </w:rPr>
        <w:t>омиссия Карельского УФАС России приходит к выводу, что</w:t>
      </w:r>
      <w:r w:rsidRPr="00F4105F">
        <w:rPr>
          <w:rFonts w:ascii="Times New Roman" w:hAnsi="Times New Roman"/>
          <w:sz w:val="26"/>
          <w:szCs w:val="26"/>
          <w:lang w:eastAsia="ru-RU"/>
        </w:rPr>
        <w:t xml:space="preserve"> в действиях ООО «</w:t>
      </w:r>
      <w:proofErr w:type="spellStart"/>
      <w:r w:rsidRPr="00F4105F">
        <w:rPr>
          <w:rFonts w:ascii="Times New Roman" w:hAnsi="Times New Roman"/>
          <w:sz w:val="26"/>
          <w:szCs w:val="26"/>
          <w:lang w:eastAsia="ru-RU"/>
        </w:rPr>
        <w:t>Теплоресурс</w:t>
      </w:r>
      <w:proofErr w:type="spellEnd"/>
      <w:r w:rsidRPr="00F4105F">
        <w:rPr>
          <w:rFonts w:ascii="Times New Roman" w:hAnsi="Times New Roman"/>
          <w:sz w:val="26"/>
          <w:szCs w:val="26"/>
          <w:lang w:eastAsia="ru-RU"/>
        </w:rPr>
        <w:t xml:space="preserve"> плюс» содерж</w:t>
      </w:r>
      <w:r w:rsidR="00237305">
        <w:rPr>
          <w:rFonts w:ascii="Times New Roman" w:hAnsi="Times New Roman"/>
          <w:sz w:val="26"/>
          <w:szCs w:val="26"/>
          <w:lang w:eastAsia="ru-RU"/>
        </w:rPr>
        <w:t>и</w:t>
      </w:r>
      <w:r w:rsidRPr="00F4105F">
        <w:rPr>
          <w:rFonts w:ascii="Times New Roman" w:hAnsi="Times New Roman"/>
          <w:sz w:val="26"/>
          <w:szCs w:val="26"/>
          <w:lang w:eastAsia="ru-RU"/>
        </w:rPr>
        <w:t>тся нарушени</w:t>
      </w:r>
      <w:r w:rsidR="00237305">
        <w:rPr>
          <w:rFonts w:ascii="Times New Roman" w:hAnsi="Times New Roman"/>
          <w:sz w:val="26"/>
          <w:szCs w:val="26"/>
          <w:lang w:eastAsia="ru-RU"/>
        </w:rPr>
        <w:t>е</w:t>
      </w:r>
      <w:r w:rsidRPr="00F4105F">
        <w:rPr>
          <w:rFonts w:ascii="Times New Roman" w:hAnsi="Times New Roman"/>
          <w:sz w:val="26"/>
          <w:szCs w:val="26"/>
          <w:lang w:eastAsia="ru-RU"/>
        </w:rPr>
        <w:t xml:space="preserve"> части 1 статьи 10 Закона о защите конкуренции.  </w:t>
      </w:r>
    </w:p>
    <w:p w:rsidR="00774C44" w:rsidRDefault="00D85905" w:rsidP="005E18E8">
      <w:pPr>
        <w:pStyle w:val="a5"/>
        <w:ind w:firstLine="709"/>
        <w:rPr>
          <w:sz w:val="26"/>
          <w:szCs w:val="26"/>
        </w:rPr>
      </w:pPr>
      <w:proofErr w:type="gramStart"/>
      <w:r>
        <w:rPr>
          <w:sz w:val="26"/>
          <w:szCs w:val="26"/>
        </w:rPr>
        <w:t>Как следует из письма ООО «</w:t>
      </w:r>
      <w:proofErr w:type="spellStart"/>
      <w:r>
        <w:rPr>
          <w:sz w:val="26"/>
          <w:szCs w:val="26"/>
        </w:rPr>
        <w:t>Теплоресурс</w:t>
      </w:r>
      <w:proofErr w:type="spellEnd"/>
      <w:r>
        <w:rPr>
          <w:sz w:val="26"/>
          <w:szCs w:val="26"/>
        </w:rPr>
        <w:t xml:space="preserve"> плюс» </w:t>
      </w:r>
      <w:r w:rsidR="00B63066" w:rsidRPr="00B63066">
        <w:rPr>
          <w:sz w:val="26"/>
          <w:szCs w:val="26"/>
        </w:rPr>
        <w:t>за период с 2011 года по 2013 год</w:t>
      </w:r>
      <w:r w:rsidR="00B63066">
        <w:rPr>
          <w:sz w:val="26"/>
          <w:szCs w:val="26"/>
        </w:rPr>
        <w:t xml:space="preserve"> </w:t>
      </w:r>
      <w:r>
        <w:rPr>
          <w:sz w:val="26"/>
          <w:szCs w:val="26"/>
        </w:rPr>
        <w:t xml:space="preserve">общество от оказания услуг  по </w:t>
      </w:r>
      <w:r w:rsidRPr="00F4105F">
        <w:rPr>
          <w:sz w:val="26"/>
          <w:szCs w:val="26"/>
        </w:rPr>
        <w:t xml:space="preserve"> опломбировани</w:t>
      </w:r>
      <w:r>
        <w:rPr>
          <w:sz w:val="26"/>
          <w:szCs w:val="26"/>
        </w:rPr>
        <w:t>ю</w:t>
      </w:r>
      <w:r w:rsidRPr="00F4105F">
        <w:rPr>
          <w:sz w:val="26"/>
          <w:szCs w:val="26"/>
        </w:rPr>
        <w:t xml:space="preserve"> установленны</w:t>
      </w:r>
      <w:r w:rsidR="008B300A">
        <w:rPr>
          <w:sz w:val="26"/>
          <w:szCs w:val="26"/>
        </w:rPr>
        <w:t>х индивидуальных приборов учета</w:t>
      </w:r>
      <w:r w:rsidRPr="00F4105F">
        <w:rPr>
          <w:sz w:val="26"/>
          <w:szCs w:val="26"/>
        </w:rPr>
        <w:t xml:space="preserve"> водоснабжения, электроснабжения, а также ввод</w:t>
      </w:r>
      <w:r>
        <w:rPr>
          <w:sz w:val="26"/>
          <w:szCs w:val="26"/>
        </w:rPr>
        <w:t>у</w:t>
      </w:r>
      <w:r w:rsidRPr="00F4105F">
        <w:rPr>
          <w:sz w:val="26"/>
          <w:szCs w:val="26"/>
        </w:rPr>
        <w:t xml:space="preserve"> приборов учета в эксплуатацию</w:t>
      </w:r>
      <w:r>
        <w:rPr>
          <w:sz w:val="26"/>
          <w:szCs w:val="26"/>
        </w:rPr>
        <w:t xml:space="preserve"> получило  доход в размере 813 166 руб., что на основании подпункта «к» пункта 2 части 1 является основанием </w:t>
      </w:r>
      <w:r w:rsidR="00774C44">
        <w:rPr>
          <w:sz w:val="26"/>
          <w:szCs w:val="26"/>
        </w:rPr>
        <w:t>для выдачи предписания о перечислении в федеральный бюджет</w:t>
      </w:r>
      <w:proofErr w:type="gramEnd"/>
      <w:r w:rsidR="00774C44">
        <w:rPr>
          <w:sz w:val="26"/>
          <w:szCs w:val="26"/>
        </w:rPr>
        <w:t xml:space="preserve"> дохода, полученного вследствие нарушения антимонопольного законодательства. </w:t>
      </w:r>
    </w:p>
    <w:p w:rsidR="00D85905" w:rsidRDefault="00B05015" w:rsidP="005E18E8">
      <w:pPr>
        <w:pStyle w:val="a5"/>
        <w:ind w:firstLine="709"/>
        <w:rPr>
          <w:sz w:val="26"/>
          <w:szCs w:val="26"/>
        </w:rPr>
      </w:pPr>
      <w:r>
        <w:rPr>
          <w:sz w:val="26"/>
          <w:szCs w:val="26"/>
        </w:rPr>
        <w:t>В</w:t>
      </w:r>
      <w:r w:rsidR="00774C44">
        <w:rPr>
          <w:sz w:val="26"/>
          <w:szCs w:val="26"/>
        </w:rPr>
        <w:t xml:space="preserve"> ходе рассмотрения дела представители общества пояснили, что с 01 </w:t>
      </w:r>
      <w:r w:rsidR="00237305">
        <w:rPr>
          <w:sz w:val="26"/>
          <w:szCs w:val="26"/>
        </w:rPr>
        <w:t>октября</w:t>
      </w:r>
      <w:r w:rsidR="00774C44">
        <w:rPr>
          <w:sz w:val="26"/>
          <w:szCs w:val="26"/>
        </w:rPr>
        <w:t xml:space="preserve"> 2013 года плата за ввод приборов учета коммунальных ресурсов в эксплуатацию </w:t>
      </w:r>
      <w:r w:rsidR="00237305">
        <w:rPr>
          <w:sz w:val="26"/>
          <w:szCs w:val="26"/>
        </w:rPr>
        <w:t xml:space="preserve">(опломбировку) </w:t>
      </w:r>
      <w:r w:rsidR="00774C44">
        <w:rPr>
          <w:sz w:val="26"/>
          <w:szCs w:val="26"/>
        </w:rPr>
        <w:t>не взимается</w:t>
      </w:r>
      <w:r w:rsidR="00A45EF8">
        <w:rPr>
          <w:sz w:val="26"/>
          <w:szCs w:val="26"/>
        </w:rPr>
        <w:t>, доказательства обратного в материалах дела отсутствуют</w:t>
      </w:r>
      <w:r>
        <w:rPr>
          <w:sz w:val="26"/>
          <w:szCs w:val="26"/>
        </w:rPr>
        <w:t>, в связи с чем отсутствуют основания для выдачи ООО «</w:t>
      </w:r>
      <w:proofErr w:type="spellStart"/>
      <w:r>
        <w:rPr>
          <w:sz w:val="26"/>
          <w:szCs w:val="26"/>
        </w:rPr>
        <w:t>Теплорусурс</w:t>
      </w:r>
      <w:proofErr w:type="spellEnd"/>
      <w:r>
        <w:rPr>
          <w:sz w:val="26"/>
          <w:szCs w:val="26"/>
        </w:rPr>
        <w:t xml:space="preserve"> плюс» предписания о прекращении выявленного нарушения. </w:t>
      </w:r>
      <w:r w:rsidR="00A45EF8">
        <w:rPr>
          <w:sz w:val="26"/>
          <w:szCs w:val="26"/>
        </w:rPr>
        <w:t xml:space="preserve"> </w:t>
      </w:r>
      <w:r w:rsidR="00774C44">
        <w:rPr>
          <w:sz w:val="26"/>
          <w:szCs w:val="26"/>
        </w:rPr>
        <w:t xml:space="preserve"> </w:t>
      </w:r>
      <w:r w:rsidR="00D85905">
        <w:rPr>
          <w:sz w:val="26"/>
          <w:szCs w:val="26"/>
        </w:rPr>
        <w:t xml:space="preserve">  </w:t>
      </w:r>
    </w:p>
    <w:p w:rsidR="00B05015" w:rsidRDefault="00B05015" w:rsidP="00B05015">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Относительно </w:t>
      </w:r>
      <w:r w:rsidR="008B300A" w:rsidRPr="00B63066">
        <w:rPr>
          <w:rFonts w:ascii="Times New Roman" w:hAnsi="Times New Roman"/>
          <w:sz w:val="26"/>
          <w:szCs w:val="26"/>
          <w:lang w:eastAsia="ru-RU"/>
        </w:rPr>
        <w:t xml:space="preserve">содержащегося в заявлении </w:t>
      </w:r>
      <w:r w:rsidRPr="00B63066">
        <w:rPr>
          <w:rFonts w:ascii="Times New Roman" w:hAnsi="Times New Roman"/>
          <w:sz w:val="26"/>
          <w:szCs w:val="26"/>
          <w:lang w:eastAsia="ru-RU"/>
        </w:rPr>
        <w:t>довода</w:t>
      </w:r>
      <w:r w:rsidR="008B300A" w:rsidRPr="00B63066">
        <w:rPr>
          <w:rFonts w:ascii="Times New Roman" w:hAnsi="Times New Roman"/>
          <w:sz w:val="26"/>
          <w:szCs w:val="26"/>
          <w:lang w:eastAsia="ru-RU"/>
        </w:rPr>
        <w:t xml:space="preserve"> Клименко Н.А.</w:t>
      </w:r>
      <w:r>
        <w:rPr>
          <w:rFonts w:ascii="Times New Roman" w:hAnsi="Times New Roman"/>
          <w:sz w:val="26"/>
          <w:szCs w:val="26"/>
          <w:lang w:eastAsia="ru-RU"/>
        </w:rPr>
        <w:t xml:space="preserve"> о возврате  уплаченных средств за опломбировку приборов учета коммунальных ресурсов ко</w:t>
      </w:r>
      <w:r w:rsidR="008B300A">
        <w:rPr>
          <w:rFonts w:ascii="Times New Roman" w:hAnsi="Times New Roman"/>
          <w:sz w:val="26"/>
          <w:szCs w:val="26"/>
          <w:lang w:eastAsia="ru-RU"/>
        </w:rPr>
        <w:t>миссия Карельского УФАС России</w:t>
      </w:r>
      <w:r>
        <w:rPr>
          <w:rFonts w:ascii="Times New Roman" w:hAnsi="Times New Roman"/>
          <w:sz w:val="26"/>
          <w:szCs w:val="26"/>
          <w:lang w:eastAsia="ru-RU"/>
        </w:rPr>
        <w:t xml:space="preserve"> по рассмотрению настоящего дела полагает необходимым отметить, что в силу части 3 статьи 37 Закона о защите конкуренции лица, права и интересы которых нарушены в результате нарушения антимонопольного </w:t>
      </w:r>
      <w:r>
        <w:rPr>
          <w:rFonts w:ascii="Times New Roman" w:hAnsi="Times New Roman"/>
          <w:sz w:val="26"/>
          <w:szCs w:val="26"/>
          <w:lang w:eastAsia="ru-RU"/>
        </w:rPr>
        <w:lastRenderedPageBreak/>
        <w:t>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4418E7" w:rsidRPr="00FD2DE4" w:rsidRDefault="00BE0E69" w:rsidP="005E18E8">
      <w:pPr>
        <w:pStyle w:val="a5"/>
        <w:ind w:firstLine="709"/>
        <w:rPr>
          <w:sz w:val="26"/>
          <w:szCs w:val="26"/>
        </w:rPr>
      </w:pPr>
      <w:r w:rsidRPr="00FD2DE4">
        <w:rPr>
          <w:sz w:val="26"/>
          <w:szCs w:val="26"/>
        </w:rPr>
        <w:t xml:space="preserve">На основании изложенного, руководствуясь статьей 23, частью 1 статьи 39, частями 1-4 статьи 41, статьей 48, частью 1 статьи 49 </w:t>
      </w:r>
      <w:r w:rsidR="00027732">
        <w:rPr>
          <w:sz w:val="26"/>
          <w:szCs w:val="26"/>
        </w:rPr>
        <w:t>Закона о</w:t>
      </w:r>
      <w:r w:rsidRPr="00FD2DE4">
        <w:rPr>
          <w:sz w:val="26"/>
          <w:szCs w:val="26"/>
        </w:rPr>
        <w:t xml:space="preserve"> защите конкуренции </w:t>
      </w:r>
      <w:r w:rsidR="00027732">
        <w:rPr>
          <w:sz w:val="26"/>
          <w:szCs w:val="26"/>
        </w:rPr>
        <w:t>к</w:t>
      </w:r>
      <w:r w:rsidRPr="00FD2DE4">
        <w:rPr>
          <w:sz w:val="26"/>
          <w:szCs w:val="26"/>
        </w:rPr>
        <w:t xml:space="preserve">омиссия Карельского УФАС России </w:t>
      </w:r>
    </w:p>
    <w:p w:rsidR="00BE0E69" w:rsidRDefault="00BE0E69" w:rsidP="00BE0E69">
      <w:pPr>
        <w:pStyle w:val="a5"/>
        <w:ind w:firstLine="709"/>
        <w:jc w:val="center"/>
        <w:rPr>
          <w:sz w:val="26"/>
          <w:szCs w:val="26"/>
        </w:rPr>
      </w:pPr>
      <w:r w:rsidRPr="00FD2DE4">
        <w:rPr>
          <w:sz w:val="26"/>
          <w:szCs w:val="26"/>
        </w:rPr>
        <w:t>РЕШИЛА:</w:t>
      </w:r>
    </w:p>
    <w:p w:rsidR="00237305" w:rsidRDefault="00237305" w:rsidP="00BE0E69">
      <w:pPr>
        <w:pStyle w:val="a5"/>
        <w:ind w:firstLine="709"/>
        <w:jc w:val="center"/>
        <w:rPr>
          <w:sz w:val="26"/>
          <w:szCs w:val="26"/>
        </w:rPr>
      </w:pPr>
    </w:p>
    <w:p w:rsidR="00A45EF8" w:rsidRPr="00A45EF8" w:rsidRDefault="00A45EF8" w:rsidP="00A45EF8">
      <w:pPr>
        <w:numPr>
          <w:ilvl w:val="0"/>
          <w:numId w:val="6"/>
        </w:numPr>
        <w:autoSpaceDE w:val="0"/>
        <w:autoSpaceDN w:val="0"/>
        <w:adjustRightInd w:val="0"/>
        <w:spacing w:after="0" w:line="240" w:lineRule="auto"/>
        <w:ind w:left="0" w:firstLine="709"/>
        <w:contextualSpacing/>
        <w:jc w:val="both"/>
        <w:rPr>
          <w:rFonts w:ascii="Times New Roman" w:eastAsiaTheme="minorHAnsi" w:hAnsi="Times New Roman" w:cstheme="minorBidi"/>
          <w:sz w:val="26"/>
          <w:szCs w:val="26"/>
        </w:rPr>
      </w:pPr>
      <w:r w:rsidRPr="00A45EF8">
        <w:rPr>
          <w:rFonts w:ascii="Times New Roman" w:eastAsiaTheme="minorHAnsi" w:hAnsi="Times New Roman" w:cstheme="minorBidi"/>
          <w:sz w:val="26"/>
          <w:szCs w:val="26"/>
        </w:rPr>
        <w:t>Признать в действиях ООО «</w:t>
      </w:r>
      <w:proofErr w:type="spellStart"/>
      <w:r w:rsidRPr="00A45EF8">
        <w:rPr>
          <w:rFonts w:ascii="Times New Roman" w:eastAsiaTheme="minorHAnsi" w:hAnsi="Times New Roman" w:cstheme="minorBidi"/>
          <w:sz w:val="26"/>
          <w:szCs w:val="26"/>
        </w:rPr>
        <w:t>Теплоресурс</w:t>
      </w:r>
      <w:proofErr w:type="spellEnd"/>
      <w:r w:rsidRPr="00A45EF8">
        <w:rPr>
          <w:rFonts w:ascii="Times New Roman" w:eastAsiaTheme="minorHAnsi" w:hAnsi="Times New Roman" w:cstheme="minorBidi"/>
          <w:sz w:val="26"/>
          <w:szCs w:val="26"/>
        </w:rPr>
        <w:t xml:space="preserve"> плюс»  нарушение  части 1 статьи 10 Закона о защите конкуренции, выразившееся в ущемлении интересов иных лиц путем незаконного установления и взимания платы за опломбирование и ввод в эксплуатацию индивидуальных приборов учета коммунальных ресурсов.  </w:t>
      </w:r>
    </w:p>
    <w:p w:rsidR="00A45EF8" w:rsidRPr="00A45EF8" w:rsidRDefault="00A45EF8" w:rsidP="00A45EF8">
      <w:pPr>
        <w:numPr>
          <w:ilvl w:val="0"/>
          <w:numId w:val="6"/>
        </w:numPr>
        <w:autoSpaceDE w:val="0"/>
        <w:autoSpaceDN w:val="0"/>
        <w:adjustRightInd w:val="0"/>
        <w:spacing w:after="0" w:line="240" w:lineRule="auto"/>
        <w:ind w:left="0" w:firstLine="709"/>
        <w:contextualSpacing/>
        <w:jc w:val="both"/>
        <w:rPr>
          <w:rFonts w:ascii="Times New Roman" w:eastAsiaTheme="minorHAnsi" w:hAnsi="Times New Roman" w:cstheme="minorBidi"/>
          <w:sz w:val="26"/>
          <w:szCs w:val="26"/>
        </w:rPr>
      </w:pPr>
      <w:r w:rsidRPr="00A45EF8">
        <w:rPr>
          <w:rFonts w:ascii="Times New Roman" w:eastAsiaTheme="minorHAnsi" w:hAnsi="Times New Roman" w:cstheme="minorBidi"/>
          <w:sz w:val="26"/>
          <w:szCs w:val="26"/>
        </w:rPr>
        <w:t>Выдать ООО «</w:t>
      </w:r>
      <w:proofErr w:type="spellStart"/>
      <w:r w:rsidRPr="00A45EF8">
        <w:rPr>
          <w:rFonts w:ascii="Times New Roman" w:eastAsiaTheme="minorHAnsi" w:hAnsi="Times New Roman" w:cstheme="minorBidi"/>
          <w:sz w:val="26"/>
          <w:szCs w:val="26"/>
        </w:rPr>
        <w:t>Теплоресурс</w:t>
      </w:r>
      <w:proofErr w:type="spellEnd"/>
      <w:r w:rsidRPr="00A45EF8">
        <w:rPr>
          <w:rFonts w:ascii="Times New Roman" w:eastAsiaTheme="minorHAnsi" w:hAnsi="Times New Roman" w:cstheme="minorBidi"/>
          <w:sz w:val="26"/>
          <w:szCs w:val="26"/>
        </w:rPr>
        <w:t xml:space="preserve"> плюс» предписание о перечислении в федеральный бюджет дохода, полученного вследствие нарушения антимонопольного законодательства, в размере 833 166 руб.       </w:t>
      </w:r>
    </w:p>
    <w:p w:rsidR="00A45EF8" w:rsidRPr="00A45EF8" w:rsidRDefault="00A45EF8" w:rsidP="00A45EF8">
      <w:pPr>
        <w:numPr>
          <w:ilvl w:val="0"/>
          <w:numId w:val="6"/>
        </w:numPr>
        <w:spacing w:after="0" w:line="240" w:lineRule="auto"/>
        <w:ind w:left="0" w:firstLine="709"/>
        <w:jc w:val="both"/>
        <w:rPr>
          <w:rFonts w:ascii="Times New Roman" w:eastAsia="Times New Roman" w:hAnsi="Times New Roman"/>
          <w:sz w:val="26"/>
          <w:szCs w:val="26"/>
          <w:lang w:eastAsia="ru-RU"/>
        </w:rPr>
      </w:pPr>
      <w:r w:rsidRPr="00A45EF8">
        <w:rPr>
          <w:rFonts w:ascii="Times New Roman" w:eastAsia="Times New Roman" w:hAnsi="Times New Roman"/>
          <w:sz w:val="26"/>
          <w:szCs w:val="26"/>
          <w:lang w:eastAsia="ru-RU"/>
        </w:rPr>
        <w:t xml:space="preserve">Передать материалы дела уполномоченному должностному лицу Карельского УФАС России для рассмотрения вопроса о возбуждении дела об административном правонарушении, предусмотренном статьей 14.31 Кодекса Российской Федерации об административных правонарушениях. </w:t>
      </w:r>
    </w:p>
    <w:p w:rsidR="00A45EF8" w:rsidRPr="00A45EF8" w:rsidRDefault="00A45EF8" w:rsidP="00A45EF8">
      <w:pPr>
        <w:spacing w:after="0" w:line="240" w:lineRule="auto"/>
        <w:ind w:firstLine="0"/>
        <w:jc w:val="both"/>
        <w:rPr>
          <w:rFonts w:ascii="Times New Roman" w:eastAsia="Times New Roman" w:hAnsi="Times New Roman"/>
          <w:sz w:val="26"/>
          <w:szCs w:val="26"/>
          <w:lang w:eastAsia="ru-RU"/>
        </w:rPr>
      </w:pPr>
    </w:p>
    <w:p w:rsidR="00A45EF8" w:rsidRPr="00A45EF8" w:rsidRDefault="00A45EF8" w:rsidP="00A45EF8">
      <w:pPr>
        <w:spacing w:after="0" w:line="240" w:lineRule="auto"/>
        <w:ind w:firstLine="0"/>
        <w:jc w:val="both"/>
        <w:rPr>
          <w:rFonts w:ascii="Times New Roman" w:eastAsia="Times New Roman" w:hAnsi="Times New Roman"/>
          <w:sz w:val="26"/>
          <w:szCs w:val="26"/>
          <w:lang w:eastAsia="ru-RU"/>
        </w:rPr>
      </w:pPr>
      <w:r w:rsidRPr="00A45EF8">
        <w:rPr>
          <w:rFonts w:ascii="Times New Roman" w:eastAsia="Times New Roman" w:hAnsi="Times New Roman"/>
          <w:sz w:val="26"/>
          <w:szCs w:val="26"/>
          <w:lang w:eastAsia="ru-RU"/>
        </w:rPr>
        <w:t xml:space="preserve">Председатель комиссии                                            ____________                </w:t>
      </w:r>
      <w:r>
        <w:rPr>
          <w:rFonts w:ascii="Times New Roman" w:eastAsia="Times New Roman" w:hAnsi="Times New Roman"/>
          <w:sz w:val="26"/>
          <w:szCs w:val="26"/>
          <w:lang w:eastAsia="ru-RU"/>
        </w:rPr>
        <w:t xml:space="preserve">          </w:t>
      </w:r>
      <w:r w:rsidRPr="00A45EF8">
        <w:rPr>
          <w:rFonts w:ascii="Times New Roman" w:eastAsia="Times New Roman" w:hAnsi="Times New Roman"/>
          <w:sz w:val="26"/>
          <w:szCs w:val="26"/>
          <w:lang w:eastAsia="ru-RU"/>
        </w:rPr>
        <w:t>А.Б. Пряхин</w:t>
      </w:r>
    </w:p>
    <w:p w:rsidR="00A45EF8" w:rsidRPr="00A45EF8" w:rsidRDefault="00A45EF8" w:rsidP="00A45EF8">
      <w:pPr>
        <w:spacing w:after="0" w:line="240" w:lineRule="auto"/>
        <w:ind w:firstLine="0"/>
        <w:jc w:val="both"/>
        <w:rPr>
          <w:rFonts w:ascii="Times New Roman" w:eastAsia="Times New Roman" w:hAnsi="Times New Roman"/>
          <w:sz w:val="26"/>
          <w:szCs w:val="26"/>
          <w:lang w:eastAsia="ru-RU"/>
        </w:rPr>
      </w:pPr>
    </w:p>
    <w:p w:rsidR="00A45EF8" w:rsidRPr="00A45EF8" w:rsidRDefault="00A45EF8" w:rsidP="00A45EF8">
      <w:pPr>
        <w:spacing w:after="0" w:line="240" w:lineRule="auto"/>
        <w:ind w:firstLine="0"/>
        <w:jc w:val="both"/>
        <w:rPr>
          <w:rFonts w:ascii="Times New Roman" w:eastAsia="Times New Roman" w:hAnsi="Times New Roman"/>
          <w:sz w:val="26"/>
          <w:szCs w:val="26"/>
          <w:lang w:eastAsia="ru-RU"/>
        </w:rPr>
      </w:pPr>
      <w:r w:rsidRPr="00A45EF8">
        <w:rPr>
          <w:rFonts w:ascii="Times New Roman" w:eastAsia="Times New Roman" w:hAnsi="Times New Roman"/>
          <w:sz w:val="26"/>
          <w:szCs w:val="26"/>
          <w:lang w:eastAsia="ru-RU"/>
        </w:rPr>
        <w:t xml:space="preserve">Члены комиссии                                                            ____________           </w:t>
      </w:r>
      <w:r>
        <w:rPr>
          <w:rFonts w:ascii="Times New Roman" w:eastAsia="Times New Roman" w:hAnsi="Times New Roman"/>
          <w:sz w:val="26"/>
          <w:szCs w:val="26"/>
          <w:lang w:eastAsia="ru-RU"/>
        </w:rPr>
        <w:t xml:space="preserve">    </w:t>
      </w:r>
      <w:r w:rsidRPr="00A45EF8">
        <w:rPr>
          <w:rFonts w:ascii="Times New Roman" w:eastAsia="Times New Roman" w:hAnsi="Times New Roman"/>
          <w:sz w:val="26"/>
          <w:szCs w:val="26"/>
          <w:lang w:eastAsia="ru-RU"/>
        </w:rPr>
        <w:t xml:space="preserve">  Г.А. </w:t>
      </w:r>
      <w:proofErr w:type="spellStart"/>
      <w:r w:rsidRPr="00A45EF8">
        <w:rPr>
          <w:rFonts w:ascii="Times New Roman" w:eastAsia="Times New Roman" w:hAnsi="Times New Roman"/>
          <w:sz w:val="26"/>
          <w:szCs w:val="26"/>
          <w:lang w:eastAsia="ru-RU"/>
        </w:rPr>
        <w:t>Грущакова</w:t>
      </w:r>
      <w:proofErr w:type="spellEnd"/>
      <w:r w:rsidRPr="00A45EF8">
        <w:rPr>
          <w:rFonts w:ascii="Times New Roman" w:eastAsia="Times New Roman" w:hAnsi="Times New Roman"/>
          <w:sz w:val="26"/>
          <w:szCs w:val="26"/>
          <w:lang w:eastAsia="ru-RU"/>
        </w:rPr>
        <w:t xml:space="preserve">              </w:t>
      </w:r>
    </w:p>
    <w:p w:rsidR="00A45EF8" w:rsidRPr="00A45EF8" w:rsidRDefault="00A45EF8" w:rsidP="00A45EF8">
      <w:pPr>
        <w:spacing w:after="0" w:line="240" w:lineRule="auto"/>
        <w:ind w:firstLine="0"/>
        <w:jc w:val="both"/>
        <w:rPr>
          <w:rFonts w:ascii="Times New Roman" w:eastAsia="Times New Roman" w:hAnsi="Times New Roman"/>
          <w:sz w:val="26"/>
          <w:szCs w:val="26"/>
          <w:lang w:eastAsia="ru-RU"/>
        </w:rPr>
      </w:pPr>
    </w:p>
    <w:p w:rsidR="00A45EF8" w:rsidRPr="00A45EF8" w:rsidRDefault="00A45EF8" w:rsidP="00A45EF8">
      <w:pPr>
        <w:spacing w:after="0" w:line="240" w:lineRule="auto"/>
        <w:ind w:firstLine="0"/>
        <w:jc w:val="both"/>
        <w:rPr>
          <w:rFonts w:ascii="Times New Roman" w:eastAsia="Times New Roman" w:hAnsi="Times New Roman"/>
          <w:sz w:val="26"/>
          <w:szCs w:val="26"/>
          <w:lang w:eastAsia="ru-RU"/>
        </w:rPr>
      </w:pPr>
      <w:r w:rsidRPr="00A45EF8">
        <w:rPr>
          <w:rFonts w:ascii="Times New Roman" w:eastAsia="Times New Roman" w:hAnsi="Times New Roman"/>
          <w:sz w:val="26"/>
          <w:szCs w:val="26"/>
          <w:lang w:eastAsia="ru-RU"/>
        </w:rPr>
        <w:t xml:space="preserve">                                                                                         ____________              </w:t>
      </w:r>
      <w:r>
        <w:rPr>
          <w:rFonts w:ascii="Times New Roman" w:eastAsia="Times New Roman" w:hAnsi="Times New Roman"/>
          <w:sz w:val="26"/>
          <w:szCs w:val="26"/>
          <w:lang w:eastAsia="ru-RU"/>
        </w:rPr>
        <w:t xml:space="preserve">    </w:t>
      </w:r>
      <w:r w:rsidRPr="00A45EF8">
        <w:rPr>
          <w:rFonts w:ascii="Times New Roman" w:eastAsia="Times New Roman" w:hAnsi="Times New Roman"/>
          <w:sz w:val="26"/>
          <w:szCs w:val="26"/>
          <w:lang w:eastAsia="ru-RU"/>
        </w:rPr>
        <w:t xml:space="preserve"> О.В. Ковалева     </w:t>
      </w:r>
    </w:p>
    <w:p w:rsidR="00A45EF8" w:rsidRPr="00A45EF8" w:rsidRDefault="00A45EF8" w:rsidP="00A45EF8">
      <w:pPr>
        <w:spacing w:after="0" w:line="240" w:lineRule="auto"/>
        <w:ind w:firstLine="0"/>
        <w:jc w:val="both"/>
        <w:rPr>
          <w:rFonts w:ascii="Times New Roman" w:eastAsia="Times New Roman" w:hAnsi="Times New Roman"/>
          <w:sz w:val="26"/>
          <w:szCs w:val="26"/>
          <w:lang w:eastAsia="ru-RU"/>
        </w:rPr>
      </w:pPr>
      <w:r w:rsidRPr="00A45EF8">
        <w:rPr>
          <w:rFonts w:ascii="Times New Roman" w:eastAsia="Times New Roman" w:hAnsi="Times New Roman"/>
          <w:sz w:val="26"/>
          <w:szCs w:val="26"/>
          <w:lang w:eastAsia="ru-RU"/>
        </w:rPr>
        <w:t xml:space="preserve">                         </w:t>
      </w:r>
    </w:p>
    <w:p w:rsidR="00CA5272" w:rsidRPr="00F87E0A" w:rsidRDefault="00CA5272" w:rsidP="00CA5272">
      <w:pPr>
        <w:pStyle w:val="a5"/>
        <w:rPr>
          <w:szCs w:val="24"/>
        </w:rPr>
      </w:pPr>
    </w:p>
    <w:p w:rsidR="00D63006" w:rsidRDefault="00A45EF8" w:rsidP="00D91E7D">
      <w:pPr>
        <w:pStyle w:val="a5"/>
        <w:ind w:firstLine="709"/>
        <w:rPr>
          <w:sz w:val="26"/>
          <w:szCs w:val="26"/>
        </w:rPr>
      </w:pPr>
      <w:r>
        <w:rPr>
          <w:sz w:val="26"/>
          <w:szCs w:val="26"/>
        </w:rPr>
        <w:t>Р</w:t>
      </w:r>
      <w:r w:rsidR="00547494" w:rsidRPr="00FD2DE4">
        <w:rPr>
          <w:sz w:val="26"/>
          <w:szCs w:val="26"/>
        </w:rPr>
        <w:t xml:space="preserve">ешение может быть обжаловано в течение трех месяцев со дня принятия в Арбитражном суде Республике Карелия. </w:t>
      </w:r>
    </w:p>
    <w:sectPr w:rsidR="00D63006" w:rsidSect="00325E9E">
      <w:headerReference w:type="default" r:id="rId18"/>
      <w:headerReference w:type="firs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0F" w:rsidRDefault="00384C0F" w:rsidP="00B3122B">
      <w:pPr>
        <w:spacing w:after="0" w:line="240" w:lineRule="auto"/>
      </w:pPr>
      <w:r>
        <w:separator/>
      </w:r>
    </w:p>
  </w:endnote>
  <w:endnote w:type="continuationSeparator" w:id="0">
    <w:p w:rsidR="00384C0F" w:rsidRDefault="00384C0F" w:rsidP="00B3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0F" w:rsidRDefault="00384C0F" w:rsidP="00B3122B">
      <w:pPr>
        <w:spacing w:after="0" w:line="240" w:lineRule="auto"/>
      </w:pPr>
      <w:r>
        <w:separator/>
      </w:r>
    </w:p>
  </w:footnote>
  <w:footnote w:type="continuationSeparator" w:id="0">
    <w:p w:rsidR="00384C0F" w:rsidRDefault="00384C0F" w:rsidP="00B31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C1" w:rsidRDefault="00B05015">
    <w:pPr>
      <w:pStyle w:val="a7"/>
      <w:jc w:val="center"/>
    </w:pPr>
    <w:r>
      <w:fldChar w:fldCharType="begin"/>
    </w:r>
    <w:r>
      <w:instrText xml:space="preserve"> PAGE   \* MERGEFORMAT </w:instrText>
    </w:r>
    <w:r>
      <w:fldChar w:fldCharType="separate"/>
    </w:r>
    <w:r w:rsidR="00D05812">
      <w:rPr>
        <w:noProof/>
      </w:rPr>
      <w:t>11</w:t>
    </w:r>
    <w:r>
      <w:rPr>
        <w:noProof/>
      </w:rPr>
      <w:fldChar w:fldCharType="end"/>
    </w:r>
  </w:p>
  <w:p w:rsidR="003370C1" w:rsidRDefault="003370C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C1" w:rsidRDefault="003370C1">
    <w:pPr>
      <w:pStyle w:val="a7"/>
      <w:jc w:val="center"/>
    </w:pPr>
  </w:p>
  <w:p w:rsidR="003370C1" w:rsidRDefault="003370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284"/>
    <w:multiLevelType w:val="hybridMultilevel"/>
    <w:tmpl w:val="ED5EC6FA"/>
    <w:lvl w:ilvl="0" w:tplc="CB8A16E6">
      <w:start w:val="1"/>
      <w:numFmt w:val="decimal"/>
      <w:lvlText w:val="%1."/>
      <w:lvlJc w:val="left"/>
      <w:pPr>
        <w:ind w:left="6598" w:hanging="360"/>
      </w:pPr>
    </w:lvl>
    <w:lvl w:ilvl="1" w:tplc="04190019">
      <w:start w:val="1"/>
      <w:numFmt w:val="decimal"/>
      <w:lvlText w:val="%2."/>
      <w:lvlJc w:val="left"/>
      <w:pPr>
        <w:tabs>
          <w:tab w:val="num" w:pos="6969"/>
        </w:tabs>
        <w:ind w:left="6969" w:hanging="360"/>
      </w:pPr>
    </w:lvl>
    <w:lvl w:ilvl="2" w:tplc="0419001B">
      <w:start w:val="1"/>
      <w:numFmt w:val="decimal"/>
      <w:lvlText w:val="%3."/>
      <w:lvlJc w:val="left"/>
      <w:pPr>
        <w:tabs>
          <w:tab w:val="num" w:pos="7689"/>
        </w:tabs>
        <w:ind w:left="7689" w:hanging="360"/>
      </w:pPr>
    </w:lvl>
    <w:lvl w:ilvl="3" w:tplc="0419000F">
      <w:start w:val="1"/>
      <w:numFmt w:val="decimal"/>
      <w:lvlText w:val="%4."/>
      <w:lvlJc w:val="left"/>
      <w:pPr>
        <w:tabs>
          <w:tab w:val="num" w:pos="8409"/>
        </w:tabs>
        <w:ind w:left="8409" w:hanging="360"/>
      </w:pPr>
    </w:lvl>
    <w:lvl w:ilvl="4" w:tplc="04190019">
      <w:start w:val="1"/>
      <w:numFmt w:val="decimal"/>
      <w:lvlText w:val="%5."/>
      <w:lvlJc w:val="left"/>
      <w:pPr>
        <w:tabs>
          <w:tab w:val="num" w:pos="9129"/>
        </w:tabs>
        <w:ind w:left="9129" w:hanging="360"/>
      </w:pPr>
    </w:lvl>
    <w:lvl w:ilvl="5" w:tplc="0419001B">
      <w:start w:val="1"/>
      <w:numFmt w:val="decimal"/>
      <w:lvlText w:val="%6."/>
      <w:lvlJc w:val="left"/>
      <w:pPr>
        <w:tabs>
          <w:tab w:val="num" w:pos="9849"/>
        </w:tabs>
        <w:ind w:left="9849" w:hanging="360"/>
      </w:pPr>
    </w:lvl>
    <w:lvl w:ilvl="6" w:tplc="0419000F">
      <w:start w:val="1"/>
      <w:numFmt w:val="decimal"/>
      <w:lvlText w:val="%7."/>
      <w:lvlJc w:val="left"/>
      <w:pPr>
        <w:tabs>
          <w:tab w:val="num" w:pos="10569"/>
        </w:tabs>
        <w:ind w:left="10569" w:hanging="360"/>
      </w:pPr>
    </w:lvl>
    <w:lvl w:ilvl="7" w:tplc="04190019">
      <w:start w:val="1"/>
      <w:numFmt w:val="decimal"/>
      <w:lvlText w:val="%8."/>
      <w:lvlJc w:val="left"/>
      <w:pPr>
        <w:tabs>
          <w:tab w:val="num" w:pos="11289"/>
        </w:tabs>
        <w:ind w:left="11289" w:hanging="360"/>
      </w:pPr>
    </w:lvl>
    <w:lvl w:ilvl="8" w:tplc="0419001B">
      <w:start w:val="1"/>
      <w:numFmt w:val="decimal"/>
      <w:lvlText w:val="%9."/>
      <w:lvlJc w:val="left"/>
      <w:pPr>
        <w:tabs>
          <w:tab w:val="num" w:pos="12009"/>
        </w:tabs>
        <w:ind w:left="12009" w:hanging="360"/>
      </w:pPr>
    </w:lvl>
  </w:abstractNum>
  <w:abstractNum w:abstractNumId="1">
    <w:nsid w:val="169C22AC"/>
    <w:multiLevelType w:val="hybridMultilevel"/>
    <w:tmpl w:val="453436C8"/>
    <w:lvl w:ilvl="0" w:tplc="2826B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29276A"/>
    <w:multiLevelType w:val="hybridMultilevel"/>
    <w:tmpl w:val="D348ED18"/>
    <w:lvl w:ilvl="0" w:tplc="D0CE0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40161D"/>
    <w:multiLevelType w:val="hybridMultilevel"/>
    <w:tmpl w:val="48E6369C"/>
    <w:lvl w:ilvl="0" w:tplc="81CCE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A0687B"/>
    <w:multiLevelType w:val="hybridMultilevel"/>
    <w:tmpl w:val="30601D48"/>
    <w:lvl w:ilvl="0" w:tplc="9F08A2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1583E55"/>
    <w:multiLevelType w:val="hybridMultilevel"/>
    <w:tmpl w:val="60E82D68"/>
    <w:lvl w:ilvl="0" w:tplc="3D1A92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3CE321F"/>
    <w:multiLevelType w:val="hybridMultilevel"/>
    <w:tmpl w:val="4C64F2E4"/>
    <w:lvl w:ilvl="0" w:tplc="1BB67C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3B5A62"/>
    <w:multiLevelType w:val="hybridMultilevel"/>
    <w:tmpl w:val="6FE05180"/>
    <w:lvl w:ilvl="0" w:tplc="39641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FA14B4"/>
    <w:multiLevelType w:val="hybridMultilevel"/>
    <w:tmpl w:val="5A82BAFC"/>
    <w:lvl w:ilvl="0" w:tplc="BCC2ED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D504191"/>
    <w:multiLevelType w:val="hybridMultilevel"/>
    <w:tmpl w:val="A2481A4A"/>
    <w:lvl w:ilvl="0" w:tplc="92567DD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5"/>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D1"/>
    <w:rsid w:val="0000037B"/>
    <w:rsid w:val="00000715"/>
    <w:rsid w:val="00000D31"/>
    <w:rsid w:val="00027732"/>
    <w:rsid w:val="000434AA"/>
    <w:rsid w:val="0004432A"/>
    <w:rsid w:val="00046528"/>
    <w:rsid w:val="00061B7A"/>
    <w:rsid w:val="00072214"/>
    <w:rsid w:val="00073B39"/>
    <w:rsid w:val="000938CF"/>
    <w:rsid w:val="00093925"/>
    <w:rsid w:val="00093C96"/>
    <w:rsid w:val="000A0575"/>
    <w:rsid w:val="000A78E5"/>
    <w:rsid w:val="000B285E"/>
    <w:rsid w:val="000B486D"/>
    <w:rsid w:val="001003A1"/>
    <w:rsid w:val="00101B1D"/>
    <w:rsid w:val="00111750"/>
    <w:rsid w:val="00122ED1"/>
    <w:rsid w:val="00134A80"/>
    <w:rsid w:val="00137F2E"/>
    <w:rsid w:val="00146F1A"/>
    <w:rsid w:val="00150FDF"/>
    <w:rsid w:val="00155D95"/>
    <w:rsid w:val="00165C95"/>
    <w:rsid w:val="001713B3"/>
    <w:rsid w:val="00182B39"/>
    <w:rsid w:val="00196EA8"/>
    <w:rsid w:val="001A677D"/>
    <w:rsid w:val="001B4749"/>
    <w:rsid w:val="001B4D9D"/>
    <w:rsid w:val="001C12B2"/>
    <w:rsid w:val="001C35A4"/>
    <w:rsid w:val="001D3F79"/>
    <w:rsid w:val="001E2CDF"/>
    <w:rsid w:val="001E781F"/>
    <w:rsid w:val="001F280F"/>
    <w:rsid w:val="001F3058"/>
    <w:rsid w:val="00201D56"/>
    <w:rsid w:val="00201DB7"/>
    <w:rsid w:val="0020565E"/>
    <w:rsid w:val="0021098E"/>
    <w:rsid w:val="002124DF"/>
    <w:rsid w:val="00213487"/>
    <w:rsid w:val="0023359A"/>
    <w:rsid w:val="00237305"/>
    <w:rsid w:val="002408E3"/>
    <w:rsid w:val="00240F14"/>
    <w:rsid w:val="00243EF0"/>
    <w:rsid w:val="00254A3A"/>
    <w:rsid w:val="00255BFD"/>
    <w:rsid w:val="00257673"/>
    <w:rsid w:val="00260834"/>
    <w:rsid w:val="002676E6"/>
    <w:rsid w:val="00272AEB"/>
    <w:rsid w:val="002770A4"/>
    <w:rsid w:val="002812B9"/>
    <w:rsid w:val="002863C4"/>
    <w:rsid w:val="00287EE0"/>
    <w:rsid w:val="00293292"/>
    <w:rsid w:val="002A5035"/>
    <w:rsid w:val="002B5946"/>
    <w:rsid w:val="002C0EAD"/>
    <w:rsid w:val="002C191E"/>
    <w:rsid w:val="002C1F0B"/>
    <w:rsid w:val="002C2508"/>
    <w:rsid w:val="002C2BBE"/>
    <w:rsid w:val="002C67FD"/>
    <w:rsid w:val="002C6CC0"/>
    <w:rsid w:val="002C73E0"/>
    <w:rsid w:val="002C75B9"/>
    <w:rsid w:val="002D3E41"/>
    <w:rsid w:val="002D5D35"/>
    <w:rsid w:val="002D74ED"/>
    <w:rsid w:val="002F43F7"/>
    <w:rsid w:val="002F6E53"/>
    <w:rsid w:val="00302132"/>
    <w:rsid w:val="003030A8"/>
    <w:rsid w:val="003120B5"/>
    <w:rsid w:val="00313789"/>
    <w:rsid w:val="003248ED"/>
    <w:rsid w:val="00325E9E"/>
    <w:rsid w:val="003370C1"/>
    <w:rsid w:val="003401C4"/>
    <w:rsid w:val="00344C6B"/>
    <w:rsid w:val="00360B72"/>
    <w:rsid w:val="00362DFB"/>
    <w:rsid w:val="00364B78"/>
    <w:rsid w:val="00365C65"/>
    <w:rsid w:val="00366CAC"/>
    <w:rsid w:val="00370218"/>
    <w:rsid w:val="00384C0F"/>
    <w:rsid w:val="003935E4"/>
    <w:rsid w:val="00393AA1"/>
    <w:rsid w:val="0039518C"/>
    <w:rsid w:val="00395761"/>
    <w:rsid w:val="00397C20"/>
    <w:rsid w:val="003A076D"/>
    <w:rsid w:val="003A2089"/>
    <w:rsid w:val="003A49CB"/>
    <w:rsid w:val="003A6651"/>
    <w:rsid w:val="003B243C"/>
    <w:rsid w:val="003C3898"/>
    <w:rsid w:val="003E47CE"/>
    <w:rsid w:val="003E58C3"/>
    <w:rsid w:val="003F20A3"/>
    <w:rsid w:val="003F6794"/>
    <w:rsid w:val="003F78BD"/>
    <w:rsid w:val="0041356C"/>
    <w:rsid w:val="00413803"/>
    <w:rsid w:val="00431969"/>
    <w:rsid w:val="00436659"/>
    <w:rsid w:val="004418E7"/>
    <w:rsid w:val="00460C7D"/>
    <w:rsid w:val="00461E18"/>
    <w:rsid w:val="00480F12"/>
    <w:rsid w:val="00484D4D"/>
    <w:rsid w:val="00497375"/>
    <w:rsid w:val="004A65A0"/>
    <w:rsid w:val="004A6A30"/>
    <w:rsid w:val="004C4C7B"/>
    <w:rsid w:val="004D114B"/>
    <w:rsid w:val="004D1D07"/>
    <w:rsid w:val="004D78BB"/>
    <w:rsid w:val="004E0ABC"/>
    <w:rsid w:val="004E7868"/>
    <w:rsid w:val="004F3773"/>
    <w:rsid w:val="004F7E44"/>
    <w:rsid w:val="00500DD6"/>
    <w:rsid w:val="0050555A"/>
    <w:rsid w:val="005148B4"/>
    <w:rsid w:val="0051577B"/>
    <w:rsid w:val="005169BC"/>
    <w:rsid w:val="005322C5"/>
    <w:rsid w:val="005436F6"/>
    <w:rsid w:val="00545097"/>
    <w:rsid w:val="00547494"/>
    <w:rsid w:val="005544AD"/>
    <w:rsid w:val="00571429"/>
    <w:rsid w:val="005A14F0"/>
    <w:rsid w:val="005A2E83"/>
    <w:rsid w:val="005B58A9"/>
    <w:rsid w:val="005C120F"/>
    <w:rsid w:val="005C12E1"/>
    <w:rsid w:val="005C2EAC"/>
    <w:rsid w:val="005C30DF"/>
    <w:rsid w:val="005C386D"/>
    <w:rsid w:val="005E18E8"/>
    <w:rsid w:val="005E6FC1"/>
    <w:rsid w:val="005F2D82"/>
    <w:rsid w:val="005F36F6"/>
    <w:rsid w:val="005F684D"/>
    <w:rsid w:val="005F7605"/>
    <w:rsid w:val="00612087"/>
    <w:rsid w:val="006130F7"/>
    <w:rsid w:val="0061566F"/>
    <w:rsid w:val="00617873"/>
    <w:rsid w:val="00624F14"/>
    <w:rsid w:val="006276A9"/>
    <w:rsid w:val="0063575A"/>
    <w:rsid w:val="006416F2"/>
    <w:rsid w:val="00642F9E"/>
    <w:rsid w:val="006609CE"/>
    <w:rsid w:val="0066417B"/>
    <w:rsid w:val="006714C9"/>
    <w:rsid w:val="00673AC2"/>
    <w:rsid w:val="0068255B"/>
    <w:rsid w:val="00685C12"/>
    <w:rsid w:val="00687335"/>
    <w:rsid w:val="00694746"/>
    <w:rsid w:val="006B19C1"/>
    <w:rsid w:val="006B2956"/>
    <w:rsid w:val="006B5DC8"/>
    <w:rsid w:val="006B60DC"/>
    <w:rsid w:val="006C1735"/>
    <w:rsid w:val="006C4DE9"/>
    <w:rsid w:val="006D1B8E"/>
    <w:rsid w:val="006D1F11"/>
    <w:rsid w:val="006D379C"/>
    <w:rsid w:val="006D4B82"/>
    <w:rsid w:val="006E14DC"/>
    <w:rsid w:val="006E3270"/>
    <w:rsid w:val="006E42F0"/>
    <w:rsid w:val="006E5D81"/>
    <w:rsid w:val="006F0292"/>
    <w:rsid w:val="006F3E3C"/>
    <w:rsid w:val="006F7000"/>
    <w:rsid w:val="00713B5F"/>
    <w:rsid w:val="00721F0B"/>
    <w:rsid w:val="00752184"/>
    <w:rsid w:val="007600B1"/>
    <w:rsid w:val="00762703"/>
    <w:rsid w:val="00774C44"/>
    <w:rsid w:val="00774E73"/>
    <w:rsid w:val="007756F9"/>
    <w:rsid w:val="00783C81"/>
    <w:rsid w:val="00787C3A"/>
    <w:rsid w:val="00792209"/>
    <w:rsid w:val="00792885"/>
    <w:rsid w:val="00794AC8"/>
    <w:rsid w:val="00796F26"/>
    <w:rsid w:val="007C0F9C"/>
    <w:rsid w:val="007C3F3E"/>
    <w:rsid w:val="007C613C"/>
    <w:rsid w:val="007E2BFD"/>
    <w:rsid w:val="007F148A"/>
    <w:rsid w:val="007F3190"/>
    <w:rsid w:val="007F456E"/>
    <w:rsid w:val="00805271"/>
    <w:rsid w:val="00806277"/>
    <w:rsid w:val="00806FEF"/>
    <w:rsid w:val="008074C2"/>
    <w:rsid w:val="00817305"/>
    <w:rsid w:val="008228B3"/>
    <w:rsid w:val="00823298"/>
    <w:rsid w:val="00836E53"/>
    <w:rsid w:val="00846A5A"/>
    <w:rsid w:val="00851BCC"/>
    <w:rsid w:val="00852AF3"/>
    <w:rsid w:val="008548FB"/>
    <w:rsid w:val="0085587D"/>
    <w:rsid w:val="00857809"/>
    <w:rsid w:val="00860E42"/>
    <w:rsid w:val="00862E02"/>
    <w:rsid w:val="00866048"/>
    <w:rsid w:val="00872D4B"/>
    <w:rsid w:val="008738D0"/>
    <w:rsid w:val="00886A48"/>
    <w:rsid w:val="00895AB8"/>
    <w:rsid w:val="008A1355"/>
    <w:rsid w:val="008A2A96"/>
    <w:rsid w:val="008A33D1"/>
    <w:rsid w:val="008A7B3B"/>
    <w:rsid w:val="008B300A"/>
    <w:rsid w:val="008B3697"/>
    <w:rsid w:val="008B49F6"/>
    <w:rsid w:val="008B5178"/>
    <w:rsid w:val="008B525A"/>
    <w:rsid w:val="008C21B3"/>
    <w:rsid w:val="008C2EAE"/>
    <w:rsid w:val="008D017C"/>
    <w:rsid w:val="008D5502"/>
    <w:rsid w:val="008D7A04"/>
    <w:rsid w:val="008E5D5F"/>
    <w:rsid w:val="008F0610"/>
    <w:rsid w:val="00906208"/>
    <w:rsid w:val="009106A6"/>
    <w:rsid w:val="0091573C"/>
    <w:rsid w:val="009157E6"/>
    <w:rsid w:val="009179FE"/>
    <w:rsid w:val="00920114"/>
    <w:rsid w:val="009305FD"/>
    <w:rsid w:val="009547AC"/>
    <w:rsid w:val="00956D2C"/>
    <w:rsid w:val="00961953"/>
    <w:rsid w:val="00967D00"/>
    <w:rsid w:val="00982CFE"/>
    <w:rsid w:val="009849F3"/>
    <w:rsid w:val="009913AF"/>
    <w:rsid w:val="009A2A42"/>
    <w:rsid w:val="009A6B54"/>
    <w:rsid w:val="009B105E"/>
    <w:rsid w:val="009C239D"/>
    <w:rsid w:val="009C5357"/>
    <w:rsid w:val="009C6B52"/>
    <w:rsid w:val="009D1A55"/>
    <w:rsid w:val="009D27CE"/>
    <w:rsid w:val="009D4392"/>
    <w:rsid w:val="009E06B2"/>
    <w:rsid w:val="009E493F"/>
    <w:rsid w:val="009E4DFD"/>
    <w:rsid w:val="009E5D5B"/>
    <w:rsid w:val="009F2FAA"/>
    <w:rsid w:val="00A03212"/>
    <w:rsid w:val="00A10183"/>
    <w:rsid w:val="00A12BF6"/>
    <w:rsid w:val="00A20B9B"/>
    <w:rsid w:val="00A211E1"/>
    <w:rsid w:val="00A21C59"/>
    <w:rsid w:val="00A42D81"/>
    <w:rsid w:val="00A43281"/>
    <w:rsid w:val="00A44378"/>
    <w:rsid w:val="00A45EF8"/>
    <w:rsid w:val="00A532C1"/>
    <w:rsid w:val="00A6402A"/>
    <w:rsid w:val="00A81DA6"/>
    <w:rsid w:val="00A82A77"/>
    <w:rsid w:val="00A91722"/>
    <w:rsid w:val="00A94EEA"/>
    <w:rsid w:val="00AA28B4"/>
    <w:rsid w:val="00AA2D60"/>
    <w:rsid w:val="00AA638A"/>
    <w:rsid w:val="00AB503B"/>
    <w:rsid w:val="00AC0336"/>
    <w:rsid w:val="00AC1E78"/>
    <w:rsid w:val="00AC60BB"/>
    <w:rsid w:val="00AC6D02"/>
    <w:rsid w:val="00AD3684"/>
    <w:rsid w:val="00AD5EA2"/>
    <w:rsid w:val="00AE3C36"/>
    <w:rsid w:val="00AF7781"/>
    <w:rsid w:val="00B012A1"/>
    <w:rsid w:val="00B05015"/>
    <w:rsid w:val="00B05925"/>
    <w:rsid w:val="00B13383"/>
    <w:rsid w:val="00B2207B"/>
    <w:rsid w:val="00B2276C"/>
    <w:rsid w:val="00B25CCB"/>
    <w:rsid w:val="00B3122B"/>
    <w:rsid w:val="00B31EA3"/>
    <w:rsid w:val="00B44A19"/>
    <w:rsid w:val="00B463C1"/>
    <w:rsid w:val="00B549F9"/>
    <w:rsid w:val="00B560F5"/>
    <w:rsid w:val="00B56D63"/>
    <w:rsid w:val="00B56F47"/>
    <w:rsid w:val="00B60BCD"/>
    <w:rsid w:val="00B61D67"/>
    <w:rsid w:val="00B63066"/>
    <w:rsid w:val="00B64243"/>
    <w:rsid w:val="00B66A07"/>
    <w:rsid w:val="00B706B5"/>
    <w:rsid w:val="00B771CA"/>
    <w:rsid w:val="00B93D1B"/>
    <w:rsid w:val="00B9716F"/>
    <w:rsid w:val="00BB3296"/>
    <w:rsid w:val="00BB749A"/>
    <w:rsid w:val="00BC11A8"/>
    <w:rsid w:val="00BC670A"/>
    <w:rsid w:val="00BC763E"/>
    <w:rsid w:val="00BD4EB7"/>
    <w:rsid w:val="00BE0465"/>
    <w:rsid w:val="00BE0E69"/>
    <w:rsid w:val="00BE673A"/>
    <w:rsid w:val="00BF4D07"/>
    <w:rsid w:val="00BF6E81"/>
    <w:rsid w:val="00C002AE"/>
    <w:rsid w:val="00C021D4"/>
    <w:rsid w:val="00C062EC"/>
    <w:rsid w:val="00C12B2F"/>
    <w:rsid w:val="00C16F06"/>
    <w:rsid w:val="00C32B9C"/>
    <w:rsid w:val="00C35C62"/>
    <w:rsid w:val="00C37411"/>
    <w:rsid w:val="00C47023"/>
    <w:rsid w:val="00C55592"/>
    <w:rsid w:val="00C648E8"/>
    <w:rsid w:val="00C86D94"/>
    <w:rsid w:val="00C87BB1"/>
    <w:rsid w:val="00C91A20"/>
    <w:rsid w:val="00C97EA0"/>
    <w:rsid w:val="00CA3582"/>
    <w:rsid w:val="00CA5272"/>
    <w:rsid w:val="00CA5AA9"/>
    <w:rsid w:val="00CB4DD7"/>
    <w:rsid w:val="00CC5181"/>
    <w:rsid w:val="00CC5703"/>
    <w:rsid w:val="00CD12E7"/>
    <w:rsid w:val="00CD48DA"/>
    <w:rsid w:val="00CD5121"/>
    <w:rsid w:val="00CF4E6D"/>
    <w:rsid w:val="00D00614"/>
    <w:rsid w:val="00D006DF"/>
    <w:rsid w:val="00D00F48"/>
    <w:rsid w:val="00D05812"/>
    <w:rsid w:val="00D06FEF"/>
    <w:rsid w:val="00D0793F"/>
    <w:rsid w:val="00D142A6"/>
    <w:rsid w:val="00D15831"/>
    <w:rsid w:val="00D16F50"/>
    <w:rsid w:val="00D302DA"/>
    <w:rsid w:val="00D3117D"/>
    <w:rsid w:val="00D45D72"/>
    <w:rsid w:val="00D525AC"/>
    <w:rsid w:val="00D54BBE"/>
    <w:rsid w:val="00D63006"/>
    <w:rsid w:val="00D66BF6"/>
    <w:rsid w:val="00D73490"/>
    <w:rsid w:val="00D85905"/>
    <w:rsid w:val="00D861DB"/>
    <w:rsid w:val="00D877D1"/>
    <w:rsid w:val="00D8784C"/>
    <w:rsid w:val="00D91E7D"/>
    <w:rsid w:val="00DA7E77"/>
    <w:rsid w:val="00DB3925"/>
    <w:rsid w:val="00DB4B68"/>
    <w:rsid w:val="00DC2117"/>
    <w:rsid w:val="00DC6783"/>
    <w:rsid w:val="00DE0CDD"/>
    <w:rsid w:val="00E13A3E"/>
    <w:rsid w:val="00E16115"/>
    <w:rsid w:val="00E20EAF"/>
    <w:rsid w:val="00E22035"/>
    <w:rsid w:val="00E26518"/>
    <w:rsid w:val="00E3391B"/>
    <w:rsid w:val="00E371F0"/>
    <w:rsid w:val="00E37F34"/>
    <w:rsid w:val="00E40F18"/>
    <w:rsid w:val="00E45203"/>
    <w:rsid w:val="00E452FF"/>
    <w:rsid w:val="00E537E7"/>
    <w:rsid w:val="00E57A51"/>
    <w:rsid w:val="00E73BE1"/>
    <w:rsid w:val="00E90CF6"/>
    <w:rsid w:val="00E9549D"/>
    <w:rsid w:val="00EA3EBB"/>
    <w:rsid w:val="00EB07EB"/>
    <w:rsid w:val="00EB1FC1"/>
    <w:rsid w:val="00EB5103"/>
    <w:rsid w:val="00EC1631"/>
    <w:rsid w:val="00ED063B"/>
    <w:rsid w:val="00ED14F8"/>
    <w:rsid w:val="00ED5CD5"/>
    <w:rsid w:val="00EE72F9"/>
    <w:rsid w:val="00EF5A58"/>
    <w:rsid w:val="00EF6C0E"/>
    <w:rsid w:val="00EF6FFC"/>
    <w:rsid w:val="00F02137"/>
    <w:rsid w:val="00F31C7A"/>
    <w:rsid w:val="00F36B8C"/>
    <w:rsid w:val="00F371BC"/>
    <w:rsid w:val="00F4105F"/>
    <w:rsid w:val="00F45D8B"/>
    <w:rsid w:val="00F46908"/>
    <w:rsid w:val="00F52B2A"/>
    <w:rsid w:val="00F63772"/>
    <w:rsid w:val="00F66FE3"/>
    <w:rsid w:val="00F758A5"/>
    <w:rsid w:val="00F8451D"/>
    <w:rsid w:val="00F86FF5"/>
    <w:rsid w:val="00F97B61"/>
    <w:rsid w:val="00FA3F14"/>
    <w:rsid w:val="00FA61CB"/>
    <w:rsid w:val="00FD2477"/>
    <w:rsid w:val="00FD2DE4"/>
    <w:rsid w:val="00FE44B4"/>
    <w:rsid w:val="00FF627B"/>
    <w:rsid w:val="00FF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5B"/>
    <w:pPr>
      <w:spacing w:after="200" w:line="276" w:lineRule="auto"/>
      <w:ind w:firstLine="56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7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D877D1"/>
    <w:rPr>
      <w:color w:val="0000FF"/>
      <w:u w:val="single"/>
    </w:rPr>
  </w:style>
  <w:style w:type="paragraph" w:styleId="a5">
    <w:name w:val="Body Text"/>
    <w:basedOn w:val="a"/>
    <w:link w:val="a6"/>
    <w:rsid w:val="008B49F6"/>
    <w:pPr>
      <w:spacing w:after="0" w:line="240" w:lineRule="auto"/>
      <w:ind w:firstLine="0"/>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8B49F6"/>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B312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22B"/>
  </w:style>
  <w:style w:type="paragraph" w:styleId="a9">
    <w:name w:val="footer"/>
    <w:basedOn w:val="a"/>
    <w:link w:val="aa"/>
    <w:uiPriority w:val="99"/>
    <w:semiHidden/>
    <w:unhideWhenUsed/>
    <w:rsid w:val="00B312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3122B"/>
  </w:style>
  <w:style w:type="paragraph" w:styleId="ab">
    <w:name w:val="Balloon Text"/>
    <w:basedOn w:val="a"/>
    <w:semiHidden/>
    <w:rsid w:val="00255BFD"/>
    <w:rPr>
      <w:rFonts w:ascii="Tahoma" w:hAnsi="Tahoma" w:cs="Tahoma"/>
      <w:sz w:val="16"/>
      <w:szCs w:val="16"/>
    </w:rPr>
  </w:style>
  <w:style w:type="paragraph" w:customStyle="1" w:styleId="ConsPlusNormal">
    <w:name w:val="ConsPlusNormal"/>
    <w:rsid w:val="00E452FF"/>
    <w:pPr>
      <w:autoSpaceDE w:val="0"/>
      <w:autoSpaceDN w:val="0"/>
      <w:adjustRightInd w:val="0"/>
      <w:ind w:firstLine="720"/>
    </w:pPr>
    <w:rPr>
      <w:rFonts w:ascii="Arial" w:eastAsia="Times New Roman" w:hAnsi="Arial" w:cs="Arial"/>
    </w:rPr>
  </w:style>
  <w:style w:type="paragraph" w:styleId="ac">
    <w:name w:val="List Paragraph"/>
    <w:basedOn w:val="a"/>
    <w:qFormat/>
    <w:rsid w:val="00A10183"/>
    <w:pPr>
      <w:ind w:left="720"/>
      <w:contextualSpacing/>
    </w:pPr>
  </w:style>
  <w:style w:type="paragraph" w:styleId="3">
    <w:name w:val="Body Text Indent 3"/>
    <w:basedOn w:val="a"/>
    <w:link w:val="30"/>
    <w:rsid w:val="006D1F11"/>
    <w:pPr>
      <w:spacing w:after="120" w:line="240" w:lineRule="auto"/>
      <w:ind w:left="283" w:firstLine="0"/>
    </w:pPr>
    <w:rPr>
      <w:rFonts w:ascii="Times New Roman" w:eastAsia="Times New Roman" w:hAnsi="Times New Roman"/>
      <w:sz w:val="16"/>
      <w:szCs w:val="16"/>
    </w:rPr>
  </w:style>
  <w:style w:type="character" w:customStyle="1" w:styleId="30">
    <w:name w:val="Основной текст с отступом 3 Знак"/>
    <w:basedOn w:val="a0"/>
    <w:link w:val="3"/>
    <w:rsid w:val="006D1F11"/>
    <w:rPr>
      <w:rFonts w:ascii="Times New Roman" w:eastAsia="Times New Roman" w:hAnsi="Times New Roman"/>
      <w:sz w:val="16"/>
      <w:szCs w:val="16"/>
    </w:rPr>
  </w:style>
  <w:style w:type="paragraph" w:customStyle="1" w:styleId="Default">
    <w:name w:val="Default"/>
    <w:rsid w:val="003370C1"/>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5B"/>
    <w:pPr>
      <w:spacing w:after="200" w:line="276" w:lineRule="auto"/>
      <w:ind w:firstLine="56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77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D877D1"/>
    <w:rPr>
      <w:color w:val="0000FF"/>
      <w:u w:val="single"/>
    </w:rPr>
  </w:style>
  <w:style w:type="paragraph" w:styleId="a5">
    <w:name w:val="Body Text"/>
    <w:basedOn w:val="a"/>
    <w:link w:val="a6"/>
    <w:rsid w:val="008B49F6"/>
    <w:pPr>
      <w:spacing w:after="0" w:line="240" w:lineRule="auto"/>
      <w:ind w:firstLine="0"/>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8B49F6"/>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B312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22B"/>
  </w:style>
  <w:style w:type="paragraph" w:styleId="a9">
    <w:name w:val="footer"/>
    <w:basedOn w:val="a"/>
    <w:link w:val="aa"/>
    <w:uiPriority w:val="99"/>
    <w:semiHidden/>
    <w:unhideWhenUsed/>
    <w:rsid w:val="00B312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3122B"/>
  </w:style>
  <w:style w:type="paragraph" w:styleId="ab">
    <w:name w:val="Balloon Text"/>
    <w:basedOn w:val="a"/>
    <w:semiHidden/>
    <w:rsid w:val="00255BFD"/>
    <w:rPr>
      <w:rFonts w:ascii="Tahoma" w:hAnsi="Tahoma" w:cs="Tahoma"/>
      <w:sz w:val="16"/>
      <w:szCs w:val="16"/>
    </w:rPr>
  </w:style>
  <w:style w:type="paragraph" w:customStyle="1" w:styleId="ConsPlusNormal">
    <w:name w:val="ConsPlusNormal"/>
    <w:rsid w:val="00E452FF"/>
    <w:pPr>
      <w:autoSpaceDE w:val="0"/>
      <w:autoSpaceDN w:val="0"/>
      <w:adjustRightInd w:val="0"/>
      <w:ind w:firstLine="720"/>
    </w:pPr>
    <w:rPr>
      <w:rFonts w:ascii="Arial" w:eastAsia="Times New Roman" w:hAnsi="Arial" w:cs="Arial"/>
    </w:rPr>
  </w:style>
  <w:style w:type="paragraph" w:styleId="ac">
    <w:name w:val="List Paragraph"/>
    <w:basedOn w:val="a"/>
    <w:qFormat/>
    <w:rsid w:val="00A10183"/>
    <w:pPr>
      <w:ind w:left="720"/>
      <w:contextualSpacing/>
    </w:pPr>
  </w:style>
  <w:style w:type="paragraph" w:styleId="3">
    <w:name w:val="Body Text Indent 3"/>
    <w:basedOn w:val="a"/>
    <w:link w:val="30"/>
    <w:rsid w:val="006D1F11"/>
    <w:pPr>
      <w:spacing w:after="120" w:line="240" w:lineRule="auto"/>
      <w:ind w:left="283" w:firstLine="0"/>
    </w:pPr>
    <w:rPr>
      <w:rFonts w:ascii="Times New Roman" w:eastAsia="Times New Roman" w:hAnsi="Times New Roman"/>
      <w:sz w:val="16"/>
      <w:szCs w:val="16"/>
    </w:rPr>
  </w:style>
  <w:style w:type="character" w:customStyle="1" w:styleId="30">
    <w:name w:val="Основной текст с отступом 3 Знак"/>
    <w:basedOn w:val="a0"/>
    <w:link w:val="3"/>
    <w:rsid w:val="006D1F11"/>
    <w:rPr>
      <w:rFonts w:ascii="Times New Roman" w:eastAsia="Times New Roman" w:hAnsi="Times New Roman"/>
      <w:sz w:val="16"/>
      <w:szCs w:val="16"/>
    </w:rPr>
  </w:style>
  <w:style w:type="paragraph" w:customStyle="1" w:styleId="Default">
    <w:name w:val="Default"/>
    <w:rsid w:val="003370C1"/>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7017EF7BCF8DEB9E369BFF75BF5FFC3B7AAFE5F8A130C35440845ECE066CD59C4E1E31A51CD62EUF5C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17017EF7BCF8DEB9E369BFF75BF5FFC3B7AAFE5F8A130C35440845ECE066CD59C4E1E31A51CD621UF5FM" TargetMode="External"/><Relationship Id="rId17" Type="http://schemas.openxmlformats.org/officeDocument/2006/relationships/hyperlink" Target="consultantplus://offline/ref=A1171C06626FBBDDEF7D07EB71BC819A13CBB0F36ECA82D391D01C8152DDCDBCFE26DD60B3C6576258KAL" TargetMode="External"/><Relationship Id="rId2" Type="http://schemas.openxmlformats.org/officeDocument/2006/relationships/numbering" Target="numbering.xml"/><Relationship Id="rId16" Type="http://schemas.openxmlformats.org/officeDocument/2006/relationships/hyperlink" Target="consultantplus://offline/ref=A1171C06626FBBDDEF7D07EB71BC819A13CCB1F76ECB82D391D01C81525DKD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D059BF3612E610B6E8D36D93553600DC07D51594E2B2D64B4C6ED76B936007FECE726A05C55CA7NDh5L" TargetMode="External"/><Relationship Id="rId5" Type="http://schemas.openxmlformats.org/officeDocument/2006/relationships/settings" Target="settings.xml"/><Relationship Id="rId15" Type="http://schemas.openxmlformats.org/officeDocument/2006/relationships/hyperlink" Target="consultantplus://offline/ref=A1171C06626FBBDDEF7D07EB71BC819A13CCB1F76ECB82D391D01C8152DDCDBCFE26DD60B3C6516858K9L" TargetMode="External"/><Relationship Id="rId10" Type="http://schemas.openxmlformats.org/officeDocument/2006/relationships/hyperlink" Target="consultantplus://offline/ref=AB13E69E6B17B1CF22D6BBE498B18095F87CFFF68CF7266BAED6049C9B26E80E436D90EC89FF829AdABA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AB13E69E6B17B1CF22D6BBE498B18095F87DFBF18BF6266BAED6049C9B26E80E436D90EC89FF829BdABAM" TargetMode="External"/><Relationship Id="rId14" Type="http://schemas.openxmlformats.org/officeDocument/2006/relationships/hyperlink" Target="consultantplus://offline/ref=30FB83C277AD4868E87A2A0F7EA1B483039734F241D5F3780EE0399ECAAFFA0A81B42EAFBA577DBF65O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9530-8466-4DB5-9A3B-B77A9FB4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5305</Words>
  <Characters>30243</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Карельское УФАС России</Company>
  <LinksUpToDate>false</LinksUpToDate>
  <CharactersWithSpaces>35478</CharactersWithSpaces>
  <SharedDoc>false</SharedDoc>
  <HLinks>
    <vt:vector size="18" baseType="variant">
      <vt:variant>
        <vt:i4>2556009</vt:i4>
      </vt:variant>
      <vt:variant>
        <vt:i4>6</vt:i4>
      </vt:variant>
      <vt:variant>
        <vt:i4>0</vt:i4>
      </vt:variant>
      <vt:variant>
        <vt:i4>5</vt:i4>
      </vt:variant>
      <vt:variant>
        <vt:lpwstr>consultantplus://offline/ref=4C7F1495E6021F2509FD488CB4FA926370F891B3D552BC0EB481641626EA2F6625958BB1F09ADDEAyARDL</vt:lpwstr>
      </vt:variant>
      <vt:variant>
        <vt:lpwstr/>
      </vt:variant>
      <vt:variant>
        <vt:i4>2556009</vt:i4>
      </vt:variant>
      <vt:variant>
        <vt:i4>3</vt:i4>
      </vt:variant>
      <vt:variant>
        <vt:i4>0</vt:i4>
      </vt:variant>
      <vt:variant>
        <vt:i4>5</vt:i4>
      </vt:variant>
      <vt:variant>
        <vt:lpwstr>consultantplus://offline/ref=4C7F1495E6021F2509FD488CB4FA926370F891B3D552BC0EB481641626EA2F6625958BB1F09ADDEAyARDL</vt:lpwstr>
      </vt:variant>
      <vt:variant>
        <vt:lpwstr/>
      </vt:variant>
      <vt:variant>
        <vt:i4>2490478</vt:i4>
      </vt:variant>
      <vt:variant>
        <vt:i4>0</vt:i4>
      </vt:variant>
      <vt:variant>
        <vt:i4>0</vt:i4>
      </vt:variant>
      <vt:variant>
        <vt:i4>5</vt:i4>
      </vt:variant>
      <vt:variant>
        <vt:lpwstr>consultantplus://offline/ref=6F03D78070BCEB1372CFAA645515B0DF7AD8310EA19FD218FC08E6E2831693543352AEB7FB202E8AlDMDL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Грущакова</cp:lastModifiedBy>
  <cp:revision>4</cp:revision>
  <cp:lastPrinted>2014-04-22T06:52:00Z</cp:lastPrinted>
  <dcterms:created xsi:type="dcterms:W3CDTF">2014-04-21T13:12:00Z</dcterms:created>
  <dcterms:modified xsi:type="dcterms:W3CDTF">2014-04-22T06:53:00Z</dcterms:modified>
</cp:coreProperties>
</file>