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94" w:rsidRPr="00BB0C94" w:rsidRDefault="00BB0C94" w:rsidP="00BB0C94">
      <w:pPr>
        <w:pStyle w:val="a3"/>
        <w:ind w:left="0"/>
        <w:jc w:val="center"/>
        <w:rPr>
          <w:rFonts w:ascii="Times New Roman" w:hAnsi="Times New Roman" w:cs="Times New Roman"/>
          <w:b/>
          <w:bCs/>
          <w:color w:val="000000" w:themeColor="text1"/>
          <w:sz w:val="28"/>
          <w:szCs w:val="28"/>
        </w:rPr>
      </w:pPr>
      <w:r w:rsidRPr="00BB0C94">
        <w:rPr>
          <w:rFonts w:ascii="Times New Roman" w:hAnsi="Times New Roman" w:cs="Times New Roman"/>
          <w:b/>
          <w:bCs/>
          <w:color w:val="000000" w:themeColor="text1"/>
          <w:sz w:val="28"/>
          <w:szCs w:val="28"/>
        </w:rPr>
        <w:t xml:space="preserve">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w:t>
      </w:r>
      <w:r w:rsidR="00A15189">
        <w:rPr>
          <w:rFonts w:ascii="Times New Roman" w:hAnsi="Times New Roman" w:cs="Times New Roman"/>
          <w:b/>
          <w:bCs/>
          <w:color w:val="000000" w:themeColor="text1"/>
          <w:sz w:val="28"/>
          <w:szCs w:val="28"/>
        </w:rPr>
        <w:t>Карельского</w:t>
      </w:r>
      <w:r>
        <w:rPr>
          <w:rFonts w:ascii="Times New Roman" w:hAnsi="Times New Roman" w:cs="Times New Roman"/>
          <w:b/>
          <w:bCs/>
          <w:color w:val="000000" w:themeColor="text1"/>
          <w:sz w:val="28"/>
          <w:szCs w:val="28"/>
        </w:rPr>
        <w:t xml:space="preserve"> У</w:t>
      </w:r>
      <w:r w:rsidRPr="00BB0C94">
        <w:rPr>
          <w:rFonts w:ascii="Times New Roman" w:hAnsi="Times New Roman" w:cs="Times New Roman"/>
          <w:b/>
          <w:bCs/>
          <w:color w:val="000000" w:themeColor="text1"/>
          <w:sz w:val="28"/>
          <w:szCs w:val="28"/>
        </w:rPr>
        <w:t xml:space="preserve">ФАС </w:t>
      </w:r>
      <w:proofErr w:type="gramStart"/>
      <w:r w:rsidRPr="00BB0C94">
        <w:rPr>
          <w:rFonts w:ascii="Times New Roman" w:hAnsi="Times New Roman" w:cs="Times New Roman"/>
          <w:b/>
          <w:bCs/>
          <w:color w:val="000000" w:themeColor="text1"/>
          <w:sz w:val="28"/>
          <w:szCs w:val="28"/>
        </w:rPr>
        <w:t>России</w:t>
      </w:r>
      <w:r>
        <w:rPr>
          <w:rFonts w:ascii="Times New Roman" w:hAnsi="Times New Roman" w:cs="Times New Roman"/>
          <w:b/>
          <w:bCs/>
          <w:color w:val="000000" w:themeColor="text1"/>
          <w:sz w:val="28"/>
          <w:szCs w:val="28"/>
        </w:rPr>
        <w:t xml:space="preserve"> </w:t>
      </w:r>
      <w:r w:rsidRPr="00BB0C94">
        <w:rPr>
          <w:rFonts w:ascii="Times New Roman" w:hAnsi="Times New Roman" w:cs="Times New Roman"/>
          <w:b/>
          <w:bCs/>
          <w:color w:val="000000" w:themeColor="text1"/>
          <w:sz w:val="28"/>
          <w:szCs w:val="28"/>
        </w:rPr>
        <w:t xml:space="preserve"> и</w:t>
      </w:r>
      <w:proofErr w:type="gramEnd"/>
      <w:r w:rsidRPr="00BB0C94">
        <w:rPr>
          <w:rFonts w:ascii="Times New Roman" w:hAnsi="Times New Roman" w:cs="Times New Roman"/>
          <w:b/>
          <w:bCs/>
          <w:color w:val="000000" w:themeColor="text1"/>
          <w:sz w:val="28"/>
          <w:szCs w:val="28"/>
        </w:rPr>
        <w:t xml:space="preserve"> включение в кадровый резерв </w:t>
      </w:r>
      <w:r w:rsidR="00A15189">
        <w:rPr>
          <w:rFonts w:ascii="Times New Roman" w:hAnsi="Times New Roman" w:cs="Times New Roman"/>
          <w:b/>
          <w:bCs/>
          <w:color w:val="000000" w:themeColor="text1"/>
          <w:sz w:val="28"/>
          <w:szCs w:val="28"/>
        </w:rPr>
        <w:t>Карельского</w:t>
      </w:r>
      <w:r>
        <w:rPr>
          <w:rFonts w:ascii="Times New Roman" w:hAnsi="Times New Roman" w:cs="Times New Roman"/>
          <w:b/>
          <w:bCs/>
          <w:color w:val="000000" w:themeColor="text1"/>
          <w:sz w:val="28"/>
          <w:szCs w:val="28"/>
        </w:rPr>
        <w:t xml:space="preserve"> У</w:t>
      </w:r>
      <w:r w:rsidR="00A15189">
        <w:rPr>
          <w:rFonts w:ascii="Times New Roman" w:hAnsi="Times New Roman" w:cs="Times New Roman"/>
          <w:b/>
          <w:bCs/>
          <w:color w:val="000000" w:themeColor="text1"/>
          <w:sz w:val="28"/>
          <w:szCs w:val="28"/>
        </w:rPr>
        <w:t>ФАС России</w:t>
      </w:r>
    </w:p>
    <w:p w:rsidR="00BB0C94" w:rsidRPr="00BB0C94" w:rsidRDefault="00BB0C94" w:rsidP="00BB0C94">
      <w:pPr>
        <w:pStyle w:val="a3"/>
        <w:ind w:left="0"/>
        <w:jc w:val="center"/>
        <w:rPr>
          <w:rFonts w:ascii="Times New Roman" w:hAnsi="Times New Roman" w:cs="Times New Roman"/>
          <w:b/>
          <w:bCs/>
          <w:color w:val="000000" w:themeColor="text1"/>
          <w:sz w:val="28"/>
          <w:szCs w:val="28"/>
        </w:rPr>
      </w:pPr>
    </w:p>
    <w:p w:rsidR="00BA1A4D" w:rsidRPr="00D4497F" w:rsidRDefault="00BA1A4D" w:rsidP="00BA1A4D">
      <w:pPr>
        <w:spacing w:after="0" w:line="240" w:lineRule="auto"/>
        <w:jc w:val="both"/>
        <w:rPr>
          <w:rFonts w:ascii="Times New Roman" w:hAnsi="Times New Roman" w:cs="Times New Roman"/>
          <w:color w:val="000000" w:themeColor="text1"/>
          <w:sz w:val="28"/>
          <w:szCs w:val="28"/>
        </w:rPr>
      </w:pPr>
    </w:p>
    <w:p w:rsidR="00BA1A4D" w:rsidRPr="00251898" w:rsidRDefault="008D615A" w:rsidP="00BA1A4D">
      <w:pPr>
        <w:spacing w:after="0" w:line="240" w:lineRule="auto"/>
        <w:jc w:val="both"/>
        <w:rPr>
          <w:rFonts w:ascii="Times New Roman" w:hAnsi="Times New Roman" w:cs="Times New Roman"/>
          <w:b/>
          <w:sz w:val="28"/>
          <w:szCs w:val="28"/>
        </w:rPr>
      </w:pPr>
      <w:r w:rsidRPr="00251898">
        <w:rPr>
          <w:rFonts w:ascii="Times New Roman" w:hAnsi="Times New Roman" w:cs="Times New Roman"/>
          <w:b/>
          <w:sz w:val="28"/>
          <w:szCs w:val="28"/>
        </w:rPr>
        <w:t>1</w:t>
      </w:r>
      <w:r w:rsidR="00BA1A4D" w:rsidRPr="00251898">
        <w:rPr>
          <w:rFonts w:ascii="Times New Roman" w:hAnsi="Times New Roman" w:cs="Times New Roman"/>
          <w:b/>
          <w:sz w:val="28"/>
          <w:szCs w:val="28"/>
        </w:rPr>
        <w:t>. Кто может являться понятым при проведении проверки в соответствии с Федеральным законом от 26.07.2006 № 135-ФЗ «О защите конкуренции»:</w:t>
      </w:r>
    </w:p>
    <w:p w:rsidR="00BA1A4D" w:rsidRPr="00251898" w:rsidRDefault="00BA1A4D" w:rsidP="00BA1A4D">
      <w:pPr>
        <w:spacing w:after="0" w:line="240" w:lineRule="auto"/>
        <w:jc w:val="both"/>
        <w:rPr>
          <w:rFonts w:ascii="Times New Roman" w:hAnsi="Times New Roman" w:cs="Times New Roman"/>
          <w:b/>
          <w:sz w:val="28"/>
          <w:szCs w:val="28"/>
        </w:rPr>
      </w:pPr>
      <w:r w:rsidRPr="00251898">
        <w:rPr>
          <w:rFonts w:ascii="Times New Roman" w:hAnsi="Times New Roman" w:cs="Times New Roman"/>
          <w:b/>
          <w:sz w:val="28"/>
          <w:szCs w:val="28"/>
        </w:rPr>
        <w:tab/>
      </w:r>
    </w:p>
    <w:p w:rsidR="00BA1A4D" w:rsidRPr="00251898" w:rsidRDefault="00BA1A4D" w:rsidP="00BA1A4D">
      <w:pPr>
        <w:spacing w:after="0" w:line="240" w:lineRule="auto"/>
        <w:ind w:firstLine="708"/>
        <w:jc w:val="both"/>
        <w:rPr>
          <w:rFonts w:ascii="Times New Roman" w:hAnsi="Times New Roman" w:cs="Times New Roman"/>
          <w:sz w:val="28"/>
          <w:szCs w:val="28"/>
        </w:rPr>
      </w:pPr>
      <w:r w:rsidRPr="00251898">
        <w:rPr>
          <w:rFonts w:ascii="Times New Roman" w:hAnsi="Times New Roman" w:cs="Times New Roman"/>
          <w:sz w:val="28"/>
          <w:szCs w:val="28"/>
        </w:rPr>
        <w:t>а) Любые заинтересованные в исходе дела физические лица;</w:t>
      </w:r>
    </w:p>
    <w:p w:rsidR="00BA1A4D" w:rsidRPr="00251898" w:rsidRDefault="00BA1A4D" w:rsidP="00BA1A4D">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t>б) Любые не заинтересованные в исходе дела физические лица;</w:t>
      </w:r>
    </w:p>
    <w:p w:rsidR="00BA1A4D" w:rsidRPr="00251898" w:rsidRDefault="00BA1A4D" w:rsidP="00BA1A4D">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t>в) Граждане Российской Федерации, иностранные граждане за исключением лиц, не имеющих гражданство.</w:t>
      </w:r>
    </w:p>
    <w:p w:rsidR="00BA1A4D" w:rsidRPr="00251898" w:rsidRDefault="00BA1A4D" w:rsidP="00BA1A4D">
      <w:pPr>
        <w:spacing w:after="0" w:line="240" w:lineRule="auto"/>
        <w:jc w:val="both"/>
        <w:rPr>
          <w:rFonts w:ascii="Times New Roman" w:hAnsi="Times New Roman" w:cs="Times New Roman"/>
          <w:sz w:val="28"/>
          <w:szCs w:val="28"/>
        </w:rPr>
      </w:pPr>
    </w:p>
    <w:p w:rsidR="00BA1A4D" w:rsidRPr="00251898" w:rsidRDefault="008D615A" w:rsidP="00BA1A4D">
      <w:pPr>
        <w:spacing w:after="0" w:line="240" w:lineRule="auto"/>
        <w:jc w:val="both"/>
        <w:rPr>
          <w:rFonts w:ascii="Times New Roman" w:hAnsi="Times New Roman" w:cs="Times New Roman"/>
          <w:b/>
          <w:sz w:val="28"/>
          <w:szCs w:val="28"/>
        </w:rPr>
      </w:pPr>
      <w:r w:rsidRPr="00251898">
        <w:rPr>
          <w:rFonts w:ascii="Times New Roman" w:hAnsi="Times New Roman" w:cs="Times New Roman"/>
          <w:b/>
          <w:sz w:val="28"/>
          <w:szCs w:val="28"/>
        </w:rPr>
        <w:t>2</w:t>
      </w:r>
      <w:r w:rsidR="00BA1A4D" w:rsidRPr="00251898">
        <w:rPr>
          <w:rFonts w:ascii="Times New Roman" w:hAnsi="Times New Roman" w:cs="Times New Roman"/>
          <w:b/>
          <w:sz w:val="28"/>
          <w:szCs w:val="28"/>
        </w:rPr>
        <w:t>. Какие требования предъявляются к акту проверки в соответствии с Федеральным законом от 26.07.2006 № 135-ФЗ «О защите конкуренции»:</w:t>
      </w:r>
    </w:p>
    <w:p w:rsidR="00C92634" w:rsidRPr="00251898" w:rsidRDefault="00C92634" w:rsidP="00BA1A4D">
      <w:pPr>
        <w:spacing w:after="0" w:line="240" w:lineRule="auto"/>
        <w:ind w:firstLine="708"/>
        <w:jc w:val="both"/>
        <w:rPr>
          <w:rFonts w:ascii="Times New Roman" w:hAnsi="Times New Roman" w:cs="Times New Roman"/>
          <w:sz w:val="28"/>
          <w:szCs w:val="28"/>
        </w:rPr>
      </w:pPr>
    </w:p>
    <w:p w:rsidR="00BA1A4D" w:rsidRPr="00251898" w:rsidRDefault="00BA1A4D" w:rsidP="00BA1A4D">
      <w:pPr>
        <w:spacing w:after="0" w:line="240" w:lineRule="auto"/>
        <w:ind w:firstLine="708"/>
        <w:jc w:val="both"/>
        <w:rPr>
          <w:rFonts w:ascii="Times New Roman" w:hAnsi="Times New Roman" w:cs="Times New Roman"/>
          <w:sz w:val="28"/>
          <w:szCs w:val="28"/>
        </w:rPr>
      </w:pPr>
      <w:r w:rsidRPr="00251898">
        <w:rPr>
          <w:rFonts w:ascii="Times New Roman" w:hAnsi="Times New Roman" w:cs="Times New Roman"/>
          <w:sz w:val="28"/>
          <w:szCs w:val="28"/>
        </w:rPr>
        <w:t>а)  Составляется в двух экземплярах на русском языке, подписывается всеми членами инспекции или должностным лицом, уполномоченным на проведение проверки. Страница акта должна быть пронумерована. Не допускаются помарки или исправления;</w:t>
      </w:r>
    </w:p>
    <w:p w:rsidR="00BA1A4D" w:rsidRPr="00251898" w:rsidRDefault="00BA1A4D" w:rsidP="00BA1A4D">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t>б) Составляется на русском языке, подписывается всеми членами инспекции или должностным лицом, уполномоченным на проведение проверки. Страница акта должна быть пронумерована. Не допускаются помарки или исправления;</w:t>
      </w:r>
    </w:p>
    <w:p w:rsidR="00BA1A4D" w:rsidRPr="00251898" w:rsidRDefault="00BA1A4D" w:rsidP="00BA1A4D">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t>в) Составляется в двух экземплярах на русском языке, подписывается руководителем инспекции. Страница акта должна быть пронумерована. Не допускаются помарки или исправления.</w:t>
      </w:r>
    </w:p>
    <w:p w:rsidR="00C92634" w:rsidRPr="00251898" w:rsidRDefault="00BA1A4D" w:rsidP="008D615A">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r>
    </w:p>
    <w:p w:rsidR="00BA1A4D" w:rsidRPr="00251898" w:rsidRDefault="00BA1A4D" w:rsidP="00BA1A4D">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r>
    </w:p>
    <w:p w:rsidR="00BA1A4D" w:rsidRPr="00251898" w:rsidRDefault="008D615A" w:rsidP="00BA1A4D">
      <w:pPr>
        <w:spacing w:after="0" w:line="240" w:lineRule="auto"/>
        <w:jc w:val="both"/>
        <w:rPr>
          <w:rFonts w:ascii="Times New Roman" w:hAnsi="Times New Roman" w:cs="Times New Roman"/>
          <w:b/>
          <w:sz w:val="28"/>
          <w:szCs w:val="28"/>
        </w:rPr>
      </w:pPr>
      <w:r w:rsidRPr="00251898">
        <w:rPr>
          <w:rFonts w:ascii="Times New Roman" w:hAnsi="Times New Roman" w:cs="Times New Roman"/>
          <w:b/>
          <w:sz w:val="28"/>
          <w:szCs w:val="28"/>
        </w:rPr>
        <w:t>3</w:t>
      </w:r>
      <w:r w:rsidR="00BA1A4D" w:rsidRPr="00251898">
        <w:rPr>
          <w:rFonts w:ascii="Times New Roman" w:hAnsi="Times New Roman" w:cs="Times New Roman"/>
          <w:b/>
          <w:sz w:val="28"/>
          <w:szCs w:val="28"/>
        </w:rPr>
        <w:t>. Что является результатом исполнения государственной функции по проведению проверок соблюдения антимонопольного законодательства?</w:t>
      </w:r>
    </w:p>
    <w:p w:rsidR="00C92634" w:rsidRPr="00251898" w:rsidRDefault="00C92634" w:rsidP="00BA1A4D">
      <w:pPr>
        <w:spacing w:after="0" w:line="240" w:lineRule="auto"/>
        <w:ind w:firstLine="708"/>
        <w:jc w:val="both"/>
        <w:rPr>
          <w:rFonts w:ascii="Times New Roman" w:hAnsi="Times New Roman" w:cs="Times New Roman"/>
          <w:sz w:val="28"/>
          <w:szCs w:val="28"/>
        </w:rPr>
      </w:pPr>
    </w:p>
    <w:p w:rsidR="00BA1A4D" w:rsidRPr="00251898" w:rsidRDefault="00BA1A4D" w:rsidP="00BA1A4D">
      <w:pPr>
        <w:spacing w:after="0" w:line="240" w:lineRule="auto"/>
        <w:ind w:firstLine="708"/>
        <w:jc w:val="both"/>
        <w:rPr>
          <w:rFonts w:ascii="Times New Roman" w:hAnsi="Times New Roman" w:cs="Times New Roman"/>
          <w:sz w:val="28"/>
          <w:szCs w:val="28"/>
        </w:rPr>
      </w:pPr>
      <w:r w:rsidRPr="00251898">
        <w:rPr>
          <w:rFonts w:ascii="Times New Roman" w:hAnsi="Times New Roman" w:cs="Times New Roman"/>
          <w:sz w:val="28"/>
          <w:szCs w:val="28"/>
        </w:rPr>
        <w:t>а) Акты проверок;</w:t>
      </w:r>
    </w:p>
    <w:p w:rsidR="00BA1A4D" w:rsidRPr="00251898" w:rsidRDefault="00BA1A4D" w:rsidP="00BA1A4D">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t>б) Протокол проверок;</w:t>
      </w:r>
    </w:p>
    <w:p w:rsidR="00BA1A4D" w:rsidRPr="00251898" w:rsidRDefault="00BA1A4D" w:rsidP="00BA1A4D">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ab/>
        <w:t>в) Протокол осмотра.</w:t>
      </w:r>
    </w:p>
    <w:p w:rsidR="00BA1A4D" w:rsidRPr="00251898" w:rsidRDefault="00BA1A4D" w:rsidP="00BA1A4D">
      <w:pPr>
        <w:spacing w:after="0" w:line="240" w:lineRule="auto"/>
        <w:jc w:val="both"/>
        <w:rPr>
          <w:rFonts w:ascii="Times New Roman" w:hAnsi="Times New Roman" w:cs="Times New Roman"/>
          <w:sz w:val="28"/>
          <w:szCs w:val="28"/>
        </w:rPr>
      </w:pPr>
    </w:p>
    <w:p w:rsidR="00BA1A4D" w:rsidRPr="00251898" w:rsidRDefault="00BA1A4D" w:rsidP="00BA1A4D">
      <w:pPr>
        <w:pStyle w:val="a4"/>
        <w:spacing w:before="0" w:beforeAutospacing="0" w:after="0" w:afterAutospacing="0"/>
        <w:rPr>
          <w:sz w:val="28"/>
          <w:szCs w:val="28"/>
        </w:rPr>
      </w:pPr>
    </w:p>
    <w:p w:rsidR="00BA1A4D" w:rsidRPr="00251898" w:rsidRDefault="008D615A" w:rsidP="00BA1A4D">
      <w:pPr>
        <w:spacing w:line="240" w:lineRule="auto"/>
        <w:jc w:val="both"/>
        <w:rPr>
          <w:rFonts w:ascii="Times New Roman" w:eastAsia="Times New Roman" w:hAnsi="Times New Roman" w:cs="Times New Roman"/>
          <w:b/>
          <w:i/>
          <w:sz w:val="28"/>
          <w:szCs w:val="28"/>
          <w:lang w:eastAsia="ru-RU"/>
        </w:rPr>
      </w:pPr>
      <w:r w:rsidRPr="00251898">
        <w:rPr>
          <w:rFonts w:ascii="Times New Roman" w:eastAsia="Times New Roman" w:hAnsi="Times New Roman" w:cs="Times New Roman"/>
          <w:b/>
          <w:sz w:val="28"/>
          <w:szCs w:val="28"/>
          <w:lang w:eastAsia="ru-RU"/>
        </w:rPr>
        <w:t>4</w:t>
      </w:r>
      <w:r w:rsidR="00BA1A4D" w:rsidRPr="00251898">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BA1A4D" w:rsidRPr="00251898">
        <w:rPr>
          <w:rFonts w:ascii="Times New Roman" w:eastAsia="Times New Roman" w:hAnsi="Times New Roman" w:cs="Times New Roman"/>
          <w:b/>
          <w:i/>
          <w:sz w:val="28"/>
          <w:szCs w:val="28"/>
          <w:lang w:eastAsia="ru-RU"/>
        </w:rPr>
        <w:t xml:space="preserve"> </w:t>
      </w:r>
    </w:p>
    <w:p w:rsidR="00BA1A4D" w:rsidRPr="00251898"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251898">
        <w:rPr>
          <w:rFonts w:ascii="Times New Roman" w:eastAsia="Times New Roman" w:hAnsi="Times New Roman" w:cs="Times New Roman"/>
          <w:sz w:val="28"/>
          <w:szCs w:val="28"/>
          <w:lang w:eastAsia="ru-RU"/>
        </w:rPr>
        <w:lastRenderedPageBreak/>
        <w:tab/>
      </w:r>
      <w:r w:rsidRPr="00251898">
        <w:rPr>
          <w:rFonts w:ascii="Times New Roman" w:eastAsia="Times New Roman" w:hAnsi="Times New Roman" w:cs="Times New Roman"/>
          <w:sz w:val="28"/>
          <w:szCs w:val="28"/>
          <w:lang w:eastAsia="ru-RU"/>
        </w:rPr>
        <w:tab/>
        <w:t>а) в месячный срок с даты предоставления государственной или муниципальной преференции;</w:t>
      </w:r>
    </w:p>
    <w:p w:rsidR="00BA1A4D" w:rsidRPr="00251898" w:rsidRDefault="00BA1A4D" w:rsidP="00BA1A4D">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898">
        <w:rPr>
          <w:rFonts w:ascii="Times New Roman" w:eastAsia="Times New Roman" w:hAnsi="Times New Roman" w:cs="Times New Roman"/>
          <w:sz w:val="28"/>
          <w:szCs w:val="28"/>
          <w:lang w:eastAsia="ru-RU"/>
        </w:rPr>
        <w:tab/>
      </w:r>
      <w:r w:rsidRPr="00251898">
        <w:rPr>
          <w:rFonts w:ascii="Times New Roman" w:eastAsia="Times New Roman" w:hAnsi="Times New Roman" w:cs="Times New Roman"/>
          <w:sz w:val="28"/>
          <w:szCs w:val="28"/>
          <w:lang w:eastAsia="ru-RU"/>
        </w:rPr>
        <w:tab/>
        <w:t>б) 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BA1A4D" w:rsidRPr="00251898" w:rsidRDefault="00BA1A4D" w:rsidP="008D615A">
      <w:pPr>
        <w:jc w:val="both"/>
        <w:rPr>
          <w:rFonts w:ascii="Times New Roman" w:hAnsi="Times New Roman" w:cs="Times New Roman"/>
          <w:b/>
          <w:sz w:val="28"/>
          <w:szCs w:val="28"/>
        </w:rPr>
      </w:pPr>
    </w:p>
    <w:p w:rsidR="00BA1A4D" w:rsidRPr="00251898" w:rsidRDefault="008D615A" w:rsidP="00BA1A4D">
      <w:pPr>
        <w:spacing w:after="0" w:line="240" w:lineRule="auto"/>
        <w:contextualSpacing/>
        <w:jc w:val="both"/>
        <w:rPr>
          <w:rFonts w:ascii="Times New Roman" w:hAnsi="Times New Roman" w:cs="Times New Roman"/>
          <w:b/>
          <w:sz w:val="28"/>
          <w:szCs w:val="28"/>
        </w:rPr>
      </w:pPr>
      <w:r w:rsidRPr="00251898">
        <w:rPr>
          <w:rFonts w:ascii="Times New Roman" w:hAnsi="Times New Roman" w:cs="Times New Roman"/>
          <w:b/>
          <w:sz w:val="28"/>
          <w:szCs w:val="28"/>
        </w:rPr>
        <w:t>5</w:t>
      </w:r>
      <w:r w:rsidR="00BA1A4D" w:rsidRPr="00251898">
        <w:rPr>
          <w:rFonts w:ascii="Times New Roman" w:hAnsi="Times New Roman" w:cs="Times New Roman"/>
          <w:b/>
          <w:sz w:val="28"/>
          <w:szCs w:val="28"/>
        </w:rPr>
        <w:t>. Может ли быть принят на гражданскую службы гражданин в возрасте 64 лет?</w:t>
      </w:r>
    </w:p>
    <w:p w:rsidR="00BA1A4D" w:rsidRPr="00251898" w:rsidRDefault="00BA1A4D" w:rsidP="00BA1A4D">
      <w:pPr>
        <w:pStyle w:val="a3"/>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а) может</w:t>
      </w:r>
    </w:p>
    <w:p w:rsidR="00BA1A4D" w:rsidRPr="00251898" w:rsidRDefault="00BA1A4D" w:rsidP="00BA1A4D">
      <w:pPr>
        <w:pStyle w:val="a3"/>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б) не может</w:t>
      </w:r>
    </w:p>
    <w:p w:rsidR="00BA1A4D" w:rsidRPr="00251898" w:rsidRDefault="00BA1A4D" w:rsidP="00BA1A4D">
      <w:pPr>
        <w:pStyle w:val="a3"/>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в) может, но только по срочному контракту</w:t>
      </w:r>
    </w:p>
    <w:p w:rsidR="00BA1A4D" w:rsidRPr="00251898" w:rsidRDefault="00BA1A4D" w:rsidP="00BA1A4D">
      <w:pPr>
        <w:pStyle w:val="a3"/>
        <w:spacing w:after="0" w:line="240" w:lineRule="auto"/>
        <w:jc w:val="both"/>
        <w:rPr>
          <w:rFonts w:ascii="Times New Roman" w:hAnsi="Times New Roman" w:cs="Times New Roman"/>
          <w:sz w:val="28"/>
          <w:szCs w:val="28"/>
        </w:rPr>
      </w:pPr>
    </w:p>
    <w:p w:rsidR="00BA1A4D" w:rsidRPr="00251898" w:rsidRDefault="00BA1A4D" w:rsidP="00BA1A4D">
      <w:pPr>
        <w:pStyle w:val="a3"/>
        <w:spacing w:after="0" w:line="240" w:lineRule="auto"/>
        <w:jc w:val="both"/>
        <w:rPr>
          <w:rFonts w:ascii="Times New Roman" w:hAnsi="Times New Roman" w:cs="Times New Roman"/>
          <w:b/>
          <w:sz w:val="28"/>
          <w:szCs w:val="28"/>
        </w:rPr>
      </w:pPr>
    </w:p>
    <w:p w:rsidR="00BA1A4D" w:rsidRPr="00251898" w:rsidRDefault="008D615A" w:rsidP="00BA1A4D">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sidRPr="00251898">
        <w:rPr>
          <w:rFonts w:ascii="Times New Roman" w:eastAsia="Calibri" w:hAnsi="Times New Roman" w:cs="Times New Roman"/>
          <w:b/>
          <w:spacing w:val="3"/>
          <w:sz w:val="28"/>
          <w:szCs w:val="28"/>
        </w:rPr>
        <w:t>6</w:t>
      </w:r>
      <w:r w:rsidR="00BA1A4D" w:rsidRPr="00251898">
        <w:rPr>
          <w:rFonts w:ascii="Times New Roman" w:eastAsia="Calibri" w:hAnsi="Times New Roman" w:cs="Times New Roman"/>
          <w:b/>
          <w:spacing w:val="3"/>
          <w:sz w:val="28"/>
          <w:szCs w:val="28"/>
        </w:rPr>
        <w:t xml:space="preserve">. Каким правовым актом Российской Федерации определено </w:t>
      </w:r>
      <w:r w:rsidR="00BA1A4D" w:rsidRPr="00251898">
        <w:rPr>
          <w:rFonts w:ascii="Times New Roman" w:eastAsia="Calibri" w:hAnsi="Times New Roman" w:cs="Times New Roman"/>
          <w:b/>
          <w:spacing w:val="-1"/>
          <w:sz w:val="28"/>
          <w:szCs w:val="28"/>
        </w:rPr>
        <w:t>понятие «коррупция»?</w:t>
      </w:r>
    </w:p>
    <w:p w:rsidR="00BA1A4D" w:rsidRPr="00251898" w:rsidRDefault="00BA1A4D" w:rsidP="00BA1A4D">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51898">
        <w:rPr>
          <w:rFonts w:ascii="Times New Roman" w:eastAsia="Calibri" w:hAnsi="Times New Roman" w:cs="Times New Roman"/>
          <w:spacing w:val="-10"/>
          <w:sz w:val="28"/>
          <w:szCs w:val="28"/>
        </w:rPr>
        <w:t xml:space="preserve"> </w:t>
      </w:r>
    </w:p>
    <w:p w:rsidR="00BA1A4D" w:rsidRPr="00251898"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sz w:val="28"/>
          <w:szCs w:val="28"/>
        </w:rPr>
      </w:pPr>
      <w:r w:rsidRPr="00251898">
        <w:rPr>
          <w:rFonts w:ascii="Times New Roman" w:eastAsia="Calibri" w:hAnsi="Times New Roman" w:cs="Times New Roman"/>
          <w:spacing w:val="-10"/>
          <w:sz w:val="28"/>
          <w:szCs w:val="28"/>
        </w:rPr>
        <w:t>а)</w:t>
      </w:r>
      <w:r w:rsidRPr="00251898">
        <w:rPr>
          <w:rFonts w:ascii="Times New Roman" w:eastAsia="Calibri" w:hAnsi="Times New Roman" w:cs="Times New Roman"/>
          <w:sz w:val="28"/>
          <w:szCs w:val="28"/>
        </w:rPr>
        <w:t> Уголовным кодексом Российской Федерации;</w:t>
      </w:r>
    </w:p>
    <w:p w:rsidR="00BA1A4D" w:rsidRPr="00251898"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sz w:val="28"/>
          <w:szCs w:val="28"/>
        </w:rPr>
      </w:pPr>
      <w:r w:rsidRPr="00251898">
        <w:rPr>
          <w:rFonts w:ascii="Times New Roman" w:eastAsia="Calibri" w:hAnsi="Times New Roman" w:cs="Times New Roman"/>
          <w:spacing w:val="-9"/>
          <w:sz w:val="28"/>
          <w:szCs w:val="28"/>
        </w:rPr>
        <w:t>б)</w:t>
      </w:r>
      <w:r w:rsidRPr="00251898">
        <w:rPr>
          <w:rFonts w:ascii="Times New Roman" w:eastAsia="Calibri" w:hAnsi="Times New Roman" w:cs="Times New Roman"/>
          <w:sz w:val="28"/>
          <w:szCs w:val="28"/>
        </w:rPr>
        <w:t> Гражданским кодексом Российской Федерации;</w:t>
      </w:r>
    </w:p>
    <w:p w:rsidR="00BA1A4D" w:rsidRPr="00251898" w:rsidRDefault="00BA1A4D" w:rsidP="00BA1A4D">
      <w:pPr>
        <w:shd w:val="clear" w:color="auto" w:fill="FFFFFF"/>
        <w:tabs>
          <w:tab w:val="left" w:pos="984"/>
        </w:tabs>
        <w:spacing w:after="0" w:line="240" w:lineRule="auto"/>
        <w:ind w:firstLine="709"/>
        <w:jc w:val="both"/>
        <w:rPr>
          <w:rFonts w:ascii="Times New Roman" w:eastAsia="Calibri" w:hAnsi="Times New Roman" w:cs="Times New Roman"/>
          <w:sz w:val="28"/>
          <w:szCs w:val="28"/>
        </w:rPr>
      </w:pPr>
      <w:r w:rsidRPr="00251898">
        <w:rPr>
          <w:rFonts w:ascii="Times New Roman" w:eastAsia="Calibri" w:hAnsi="Times New Roman" w:cs="Times New Roman"/>
          <w:bCs/>
          <w:spacing w:val="-12"/>
          <w:sz w:val="28"/>
          <w:szCs w:val="28"/>
        </w:rPr>
        <w:t>в)</w:t>
      </w:r>
      <w:r w:rsidRPr="00251898">
        <w:rPr>
          <w:rFonts w:ascii="Times New Roman" w:eastAsia="Calibri" w:hAnsi="Times New Roman" w:cs="Times New Roman"/>
          <w:bCs/>
          <w:sz w:val="28"/>
          <w:szCs w:val="28"/>
        </w:rPr>
        <w:t> Федеральным законом от 25 декабря 2008 г. № 273-ФЗ «О    противодействии коррупции»;</w:t>
      </w:r>
    </w:p>
    <w:p w:rsidR="00BA1A4D" w:rsidRPr="00251898" w:rsidRDefault="00BA1A4D" w:rsidP="00BA1A4D">
      <w:pPr>
        <w:tabs>
          <w:tab w:val="left" w:pos="984"/>
        </w:tabs>
        <w:spacing w:after="0" w:line="240" w:lineRule="auto"/>
        <w:ind w:firstLine="709"/>
        <w:rPr>
          <w:rFonts w:ascii="Times New Roman" w:eastAsia="Calibri" w:hAnsi="Times New Roman" w:cs="Times New Roman"/>
          <w:b/>
          <w:sz w:val="28"/>
          <w:szCs w:val="28"/>
        </w:rPr>
      </w:pPr>
      <w:r w:rsidRPr="00251898">
        <w:rPr>
          <w:rFonts w:ascii="Times New Roman" w:eastAsia="Calibri" w:hAnsi="Times New Roman" w:cs="Times New Roman"/>
          <w:spacing w:val="-8"/>
          <w:sz w:val="28"/>
          <w:szCs w:val="28"/>
        </w:rPr>
        <w:t>г)</w:t>
      </w:r>
      <w:r w:rsidRPr="00251898">
        <w:rPr>
          <w:rFonts w:ascii="Times New Roman" w:eastAsia="Calibri" w:hAnsi="Times New Roman" w:cs="Times New Roman"/>
          <w:sz w:val="28"/>
          <w:szCs w:val="28"/>
        </w:rPr>
        <w:t> Национальным планом противодействия коррупции.</w:t>
      </w:r>
    </w:p>
    <w:p w:rsidR="00BA1A4D" w:rsidRPr="00251898" w:rsidRDefault="00BA1A4D" w:rsidP="00BA1A4D">
      <w:pPr>
        <w:pStyle w:val="a3"/>
        <w:spacing w:after="0" w:line="240" w:lineRule="auto"/>
        <w:ind w:left="0"/>
        <w:jc w:val="both"/>
        <w:rPr>
          <w:rFonts w:ascii="Times New Roman" w:hAnsi="Times New Roman" w:cs="Times New Roman"/>
          <w:b/>
          <w:sz w:val="28"/>
          <w:szCs w:val="28"/>
        </w:rPr>
      </w:pPr>
    </w:p>
    <w:p w:rsidR="00BA1A4D" w:rsidRPr="00251898" w:rsidRDefault="00BA1A4D" w:rsidP="008D615A">
      <w:pPr>
        <w:spacing w:after="0" w:line="240" w:lineRule="auto"/>
        <w:jc w:val="both"/>
        <w:rPr>
          <w:rFonts w:ascii="Times New Roman" w:hAnsi="Times New Roman" w:cs="Times New Roman"/>
          <w:b/>
          <w:sz w:val="28"/>
          <w:szCs w:val="28"/>
        </w:rPr>
      </w:pPr>
    </w:p>
    <w:p w:rsidR="00BA1A4D" w:rsidRPr="00251898" w:rsidRDefault="008D615A" w:rsidP="00BA1A4D">
      <w:pPr>
        <w:spacing w:after="0" w:line="240" w:lineRule="auto"/>
        <w:jc w:val="both"/>
        <w:rPr>
          <w:rFonts w:ascii="Times New Roman" w:hAnsi="Times New Roman" w:cs="Times New Roman"/>
          <w:b/>
          <w:sz w:val="28"/>
          <w:szCs w:val="28"/>
        </w:rPr>
      </w:pPr>
      <w:r w:rsidRPr="00251898">
        <w:rPr>
          <w:rFonts w:ascii="Times New Roman" w:hAnsi="Times New Roman" w:cs="Times New Roman"/>
          <w:b/>
          <w:sz w:val="28"/>
          <w:szCs w:val="28"/>
        </w:rPr>
        <w:t>7</w:t>
      </w:r>
      <w:r w:rsidR="00BA1A4D" w:rsidRPr="00251898">
        <w:rPr>
          <w:rFonts w:ascii="Times New Roman" w:hAnsi="Times New Roman" w:cs="Times New Roman"/>
          <w:b/>
          <w:sz w:val="28"/>
          <w:szCs w:val="28"/>
        </w:rPr>
        <w:t>. Какие меры обязан принять государственный служащий при возникшем конфликте интересов или при возможности его возникновения?</w:t>
      </w:r>
    </w:p>
    <w:p w:rsidR="00C92634" w:rsidRPr="00251898" w:rsidRDefault="00C92634" w:rsidP="00BA1A4D">
      <w:pPr>
        <w:pStyle w:val="a3"/>
        <w:spacing w:after="0" w:line="240" w:lineRule="auto"/>
        <w:ind w:left="0" w:firstLine="708"/>
        <w:jc w:val="both"/>
        <w:rPr>
          <w:rFonts w:ascii="Times New Roman" w:hAnsi="Times New Roman" w:cs="Times New Roman"/>
          <w:sz w:val="28"/>
          <w:szCs w:val="28"/>
        </w:rPr>
      </w:pPr>
    </w:p>
    <w:p w:rsidR="00BA1A4D" w:rsidRPr="00251898" w:rsidRDefault="00BA1A4D" w:rsidP="00C92634">
      <w:pPr>
        <w:pStyle w:val="a3"/>
        <w:spacing w:after="0" w:line="240" w:lineRule="auto"/>
        <w:ind w:left="0" w:firstLine="708"/>
        <w:jc w:val="both"/>
        <w:rPr>
          <w:rFonts w:ascii="Times New Roman" w:hAnsi="Times New Roman" w:cs="Times New Roman"/>
          <w:sz w:val="28"/>
          <w:szCs w:val="28"/>
        </w:rPr>
      </w:pPr>
      <w:r w:rsidRPr="00251898">
        <w:rPr>
          <w:rFonts w:ascii="Times New Roman" w:hAnsi="Times New Roman" w:cs="Times New Roman"/>
          <w:sz w:val="28"/>
          <w:szCs w:val="28"/>
        </w:rPr>
        <w:t>а) Государственный служащий обязан уведомить о возникшем конфликте интересов или о возможности его возникновения, как только ему станет об этом известно в порядке, определенном представителем нанимателя;</w:t>
      </w:r>
    </w:p>
    <w:p w:rsidR="00BA1A4D" w:rsidRPr="00251898" w:rsidRDefault="00BA1A4D" w:rsidP="00C92634">
      <w:pPr>
        <w:pStyle w:val="a3"/>
        <w:spacing w:after="0" w:line="240" w:lineRule="auto"/>
        <w:ind w:left="0" w:firstLine="708"/>
        <w:jc w:val="both"/>
        <w:rPr>
          <w:rFonts w:ascii="Times New Roman" w:hAnsi="Times New Roman" w:cs="Times New Roman"/>
          <w:sz w:val="28"/>
          <w:szCs w:val="28"/>
        </w:rPr>
      </w:pPr>
      <w:r w:rsidRPr="00251898">
        <w:rPr>
          <w:rFonts w:ascii="Times New Roman" w:hAnsi="Times New Roman" w:cs="Times New Roman"/>
          <w:sz w:val="28"/>
          <w:szCs w:val="28"/>
        </w:rPr>
        <w:t>б) Государственный служащий уведомляет устно своего непосредственного начальника о возникшем конфликте интересов или о возможности его возникновения, который обязан принять меры по его урегулированию;</w:t>
      </w:r>
    </w:p>
    <w:p w:rsidR="00BA1A4D" w:rsidRPr="00251898" w:rsidRDefault="00BA1A4D" w:rsidP="00C92634">
      <w:pPr>
        <w:pStyle w:val="a3"/>
        <w:spacing w:after="0" w:line="240" w:lineRule="auto"/>
        <w:ind w:left="0" w:firstLine="708"/>
        <w:jc w:val="both"/>
        <w:rPr>
          <w:rFonts w:ascii="Times New Roman" w:hAnsi="Times New Roman" w:cs="Times New Roman"/>
          <w:sz w:val="28"/>
          <w:szCs w:val="28"/>
        </w:rPr>
      </w:pPr>
      <w:r w:rsidRPr="00251898">
        <w:rPr>
          <w:rFonts w:ascii="Times New Roman" w:hAnsi="Times New Roman" w:cs="Times New Roman"/>
          <w:sz w:val="28"/>
          <w:szCs w:val="28"/>
        </w:rPr>
        <w:t>в) В настоящее время данный вопрос законодательством Российской Федерации не урегулирован.</w:t>
      </w:r>
    </w:p>
    <w:p w:rsidR="00BA1A4D" w:rsidRPr="00251898" w:rsidRDefault="00BA1A4D" w:rsidP="008D615A">
      <w:pPr>
        <w:spacing w:after="0" w:line="240" w:lineRule="auto"/>
        <w:jc w:val="both"/>
        <w:rPr>
          <w:rFonts w:ascii="Times New Roman" w:hAnsi="Times New Roman" w:cs="Times New Roman"/>
          <w:sz w:val="28"/>
          <w:szCs w:val="28"/>
        </w:rPr>
      </w:pPr>
    </w:p>
    <w:p w:rsidR="00BA1A4D" w:rsidRPr="00251898" w:rsidRDefault="008D615A" w:rsidP="00BA1A4D">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sidRPr="00251898">
        <w:rPr>
          <w:rFonts w:ascii="Times New Roman" w:eastAsia="Times New Roman" w:hAnsi="Times New Roman" w:cs="Times New Roman"/>
          <w:b/>
          <w:spacing w:val="-1"/>
          <w:sz w:val="28"/>
          <w:szCs w:val="28"/>
        </w:rPr>
        <w:t>8</w:t>
      </w:r>
      <w:r w:rsidR="00BA1A4D" w:rsidRPr="00251898">
        <w:rPr>
          <w:rFonts w:ascii="Times New Roman" w:eastAsia="Times New Roman" w:hAnsi="Times New Roman" w:cs="Times New Roman"/>
          <w:b/>
          <w:spacing w:val="-1"/>
          <w:sz w:val="28"/>
          <w:szCs w:val="28"/>
        </w:rPr>
        <w:t>. Должности гражданской службы подразделяются на группы?</w:t>
      </w:r>
    </w:p>
    <w:p w:rsidR="00580C1E" w:rsidRPr="00251898" w:rsidRDefault="00580C1E" w:rsidP="00BA1A4D">
      <w:pPr>
        <w:spacing w:after="0" w:line="240" w:lineRule="auto"/>
        <w:ind w:firstLine="708"/>
        <w:jc w:val="both"/>
        <w:rPr>
          <w:rFonts w:ascii="Times New Roman" w:eastAsia="Times New Roman" w:hAnsi="Times New Roman" w:cs="Times New Roman"/>
          <w:sz w:val="28"/>
          <w:szCs w:val="28"/>
        </w:rPr>
      </w:pPr>
    </w:p>
    <w:p w:rsidR="00BA1A4D" w:rsidRPr="00251898" w:rsidRDefault="00BA1A4D" w:rsidP="00BA1A4D">
      <w:pPr>
        <w:spacing w:after="0" w:line="240" w:lineRule="auto"/>
        <w:ind w:firstLine="708"/>
        <w:jc w:val="both"/>
        <w:rPr>
          <w:rFonts w:ascii="Times New Roman" w:eastAsia="Times New Roman" w:hAnsi="Times New Roman" w:cs="Times New Roman"/>
          <w:sz w:val="28"/>
          <w:szCs w:val="28"/>
        </w:rPr>
      </w:pPr>
      <w:r w:rsidRPr="00251898">
        <w:rPr>
          <w:rFonts w:ascii="Times New Roman" w:eastAsia="Times New Roman" w:hAnsi="Times New Roman" w:cs="Times New Roman"/>
          <w:sz w:val="28"/>
          <w:szCs w:val="28"/>
        </w:rPr>
        <w:t>а) высшие, главные, ведущие, старшие, младшие;</w:t>
      </w:r>
    </w:p>
    <w:p w:rsidR="00BA1A4D" w:rsidRPr="00251898" w:rsidRDefault="00BA1A4D" w:rsidP="00BA1A4D">
      <w:pPr>
        <w:spacing w:after="0" w:line="240" w:lineRule="auto"/>
        <w:ind w:firstLine="709"/>
        <w:jc w:val="both"/>
        <w:rPr>
          <w:rFonts w:ascii="Times New Roman" w:eastAsia="Times New Roman" w:hAnsi="Times New Roman" w:cs="Times New Roman"/>
          <w:sz w:val="28"/>
          <w:szCs w:val="28"/>
        </w:rPr>
      </w:pPr>
      <w:r w:rsidRPr="00251898">
        <w:rPr>
          <w:rFonts w:ascii="Times New Roman" w:eastAsia="Times New Roman" w:hAnsi="Times New Roman" w:cs="Times New Roman"/>
          <w:sz w:val="28"/>
          <w:szCs w:val="28"/>
        </w:rPr>
        <w:t>б) высшие, главные, старшие, младшие;</w:t>
      </w:r>
    </w:p>
    <w:p w:rsidR="00BA1A4D" w:rsidRPr="00251898" w:rsidRDefault="00BA1A4D" w:rsidP="00BA1A4D">
      <w:pPr>
        <w:spacing w:after="0" w:line="240" w:lineRule="auto"/>
        <w:ind w:firstLine="709"/>
        <w:rPr>
          <w:rFonts w:ascii="Times New Roman" w:eastAsia="Times New Roman" w:hAnsi="Times New Roman" w:cs="Times New Roman"/>
          <w:sz w:val="28"/>
          <w:szCs w:val="28"/>
        </w:rPr>
      </w:pPr>
      <w:r w:rsidRPr="00251898">
        <w:rPr>
          <w:rFonts w:ascii="Times New Roman" w:eastAsia="Times New Roman" w:hAnsi="Times New Roman" w:cs="Times New Roman"/>
          <w:sz w:val="28"/>
          <w:szCs w:val="28"/>
        </w:rPr>
        <w:t>в) высшие, главные, ведущие, младшие.</w:t>
      </w:r>
    </w:p>
    <w:p w:rsidR="00BA1A4D" w:rsidRDefault="00BA1A4D" w:rsidP="00BA1A4D">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251898" w:rsidRDefault="00251898" w:rsidP="00BA1A4D">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251898" w:rsidRDefault="00251898" w:rsidP="00BA1A4D">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251898" w:rsidRPr="00251898" w:rsidRDefault="00251898" w:rsidP="00BA1A4D">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A1A4D" w:rsidRPr="00251898" w:rsidRDefault="008D615A" w:rsidP="00BA1A4D">
      <w:pPr>
        <w:widowControl w:val="0"/>
        <w:spacing w:after="0" w:line="240" w:lineRule="auto"/>
        <w:jc w:val="both"/>
        <w:rPr>
          <w:rFonts w:ascii="Times New Roman" w:eastAsia="Calibri" w:hAnsi="Times New Roman" w:cs="Times New Roman"/>
          <w:b/>
          <w:snapToGrid w:val="0"/>
          <w:sz w:val="28"/>
          <w:szCs w:val="28"/>
        </w:rPr>
      </w:pPr>
      <w:r w:rsidRPr="00251898">
        <w:rPr>
          <w:rFonts w:ascii="Times New Roman" w:eastAsia="Calibri" w:hAnsi="Times New Roman" w:cs="Times New Roman"/>
          <w:b/>
          <w:snapToGrid w:val="0"/>
          <w:sz w:val="28"/>
          <w:szCs w:val="28"/>
        </w:rPr>
        <w:lastRenderedPageBreak/>
        <w:t>9</w:t>
      </w:r>
      <w:r w:rsidR="00BA1A4D" w:rsidRPr="00251898">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BA1A4D" w:rsidRPr="00251898" w:rsidRDefault="00BA1A4D" w:rsidP="00BA1A4D">
      <w:pPr>
        <w:widowControl w:val="0"/>
        <w:spacing w:after="0" w:line="240" w:lineRule="auto"/>
        <w:ind w:left="708" w:firstLine="1"/>
        <w:jc w:val="both"/>
        <w:rPr>
          <w:rFonts w:ascii="Times New Roman" w:eastAsia="Calibri" w:hAnsi="Times New Roman" w:cs="Times New Roman"/>
          <w:snapToGrid w:val="0"/>
          <w:sz w:val="28"/>
          <w:szCs w:val="28"/>
        </w:rPr>
      </w:pPr>
      <w:r w:rsidRPr="00251898">
        <w:rPr>
          <w:rFonts w:ascii="Times New Roman" w:eastAsia="Calibri" w:hAnsi="Times New Roman" w:cs="Times New Roman"/>
          <w:snapToGrid w:val="0"/>
          <w:sz w:val="28"/>
          <w:szCs w:val="28"/>
        </w:rPr>
        <w:t xml:space="preserve"> </w:t>
      </w:r>
      <w:r w:rsidRPr="00251898">
        <w:rPr>
          <w:rFonts w:ascii="Times New Roman" w:eastAsia="Calibri" w:hAnsi="Times New Roman" w:cs="Times New Roman"/>
          <w:snapToGrid w:val="0"/>
          <w:sz w:val="28"/>
          <w:szCs w:val="28"/>
        </w:rPr>
        <w:br/>
        <w:t xml:space="preserve">а) Президент Российской Федерации;        </w:t>
      </w:r>
    </w:p>
    <w:p w:rsidR="00BA1A4D" w:rsidRPr="00251898" w:rsidRDefault="00BA1A4D" w:rsidP="00BA1A4D">
      <w:pPr>
        <w:widowControl w:val="0"/>
        <w:spacing w:after="0" w:line="240" w:lineRule="auto"/>
        <w:ind w:firstLine="709"/>
        <w:jc w:val="both"/>
        <w:rPr>
          <w:rFonts w:ascii="Times New Roman" w:eastAsia="Calibri" w:hAnsi="Times New Roman" w:cs="Times New Roman"/>
          <w:snapToGrid w:val="0"/>
          <w:sz w:val="28"/>
          <w:szCs w:val="28"/>
        </w:rPr>
      </w:pPr>
      <w:r w:rsidRPr="00251898">
        <w:rPr>
          <w:rFonts w:ascii="Times New Roman" w:eastAsia="Calibri" w:hAnsi="Times New Roman" w:cs="Times New Roman"/>
          <w:snapToGrid w:val="0"/>
          <w:sz w:val="28"/>
          <w:szCs w:val="28"/>
        </w:rPr>
        <w:t>б) Конституционный Суд Российской Федерации.</w:t>
      </w:r>
    </w:p>
    <w:p w:rsidR="00BA1A4D" w:rsidRPr="00251898" w:rsidRDefault="00BA1A4D" w:rsidP="00BA1A4D">
      <w:pPr>
        <w:widowControl w:val="0"/>
        <w:spacing w:after="0" w:line="240" w:lineRule="auto"/>
        <w:ind w:firstLine="709"/>
        <w:jc w:val="both"/>
        <w:rPr>
          <w:rFonts w:ascii="Times New Roman" w:eastAsia="Calibri" w:hAnsi="Times New Roman" w:cs="Times New Roman"/>
          <w:snapToGrid w:val="0"/>
          <w:sz w:val="28"/>
          <w:szCs w:val="28"/>
        </w:rPr>
      </w:pPr>
    </w:p>
    <w:p w:rsidR="00BA1A4D" w:rsidRPr="00251898" w:rsidRDefault="008D615A" w:rsidP="00BA1A4D">
      <w:pPr>
        <w:widowControl w:val="0"/>
        <w:spacing w:after="0" w:line="240" w:lineRule="auto"/>
        <w:jc w:val="both"/>
        <w:rPr>
          <w:rFonts w:ascii="Times New Roman" w:eastAsia="Calibri" w:hAnsi="Times New Roman" w:cs="Times New Roman"/>
          <w:b/>
          <w:snapToGrid w:val="0"/>
          <w:sz w:val="28"/>
          <w:szCs w:val="28"/>
        </w:rPr>
      </w:pPr>
      <w:r w:rsidRPr="00251898">
        <w:rPr>
          <w:rFonts w:ascii="Times New Roman" w:eastAsia="Calibri" w:hAnsi="Times New Roman" w:cs="Times New Roman"/>
          <w:b/>
          <w:snapToGrid w:val="0"/>
          <w:sz w:val="28"/>
          <w:szCs w:val="28"/>
        </w:rPr>
        <w:t>10</w:t>
      </w:r>
      <w:r w:rsidR="00BA1A4D" w:rsidRPr="00251898">
        <w:rPr>
          <w:rFonts w:ascii="Times New Roman" w:eastAsia="Calibri" w:hAnsi="Times New Roman" w:cs="Times New Roman"/>
          <w:b/>
          <w:snapToGrid w:val="0"/>
          <w:sz w:val="28"/>
          <w:szCs w:val="28"/>
        </w:rPr>
        <w:t>. Каким федеральным законом регулируются отношения в сфере осуществления закупок товаров, работ, услуг для обеспечения государственных и муниципальных нужд:</w:t>
      </w:r>
    </w:p>
    <w:p w:rsidR="00580C1E" w:rsidRPr="00251898" w:rsidRDefault="00BA1A4D" w:rsidP="00BA1A4D">
      <w:pPr>
        <w:widowControl w:val="0"/>
        <w:spacing w:after="0" w:line="240" w:lineRule="auto"/>
        <w:jc w:val="both"/>
        <w:rPr>
          <w:rFonts w:ascii="Times New Roman" w:eastAsia="Calibri" w:hAnsi="Times New Roman" w:cs="Times New Roman"/>
          <w:b/>
          <w:snapToGrid w:val="0"/>
          <w:sz w:val="28"/>
          <w:szCs w:val="28"/>
        </w:rPr>
      </w:pPr>
      <w:r w:rsidRPr="00251898">
        <w:rPr>
          <w:rFonts w:ascii="Times New Roman" w:eastAsia="Calibri" w:hAnsi="Times New Roman" w:cs="Times New Roman"/>
          <w:b/>
          <w:snapToGrid w:val="0"/>
          <w:sz w:val="28"/>
          <w:szCs w:val="28"/>
        </w:rPr>
        <w:tab/>
      </w:r>
    </w:p>
    <w:p w:rsidR="00BA1A4D" w:rsidRPr="00251898" w:rsidRDefault="00BA1A4D" w:rsidP="00580C1E">
      <w:pPr>
        <w:widowControl w:val="0"/>
        <w:spacing w:after="0" w:line="240" w:lineRule="auto"/>
        <w:ind w:firstLine="708"/>
        <w:jc w:val="both"/>
        <w:rPr>
          <w:rFonts w:ascii="Times New Roman" w:eastAsia="Calibri" w:hAnsi="Times New Roman" w:cs="Times New Roman"/>
          <w:snapToGrid w:val="0"/>
          <w:sz w:val="28"/>
          <w:szCs w:val="28"/>
        </w:rPr>
      </w:pPr>
      <w:r w:rsidRPr="00251898">
        <w:rPr>
          <w:rFonts w:ascii="Times New Roman" w:eastAsia="Calibri" w:hAnsi="Times New Roman" w:cs="Times New Roman"/>
          <w:snapToGrid w:val="0"/>
          <w:sz w:val="28"/>
          <w:szCs w:val="28"/>
        </w:rPr>
        <w:t>а) 223-ФЗ;</w:t>
      </w:r>
    </w:p>
    <w:p w:rsidR="00BA1A4D" w:rsidRPr="00251898" w:rsidRDefault="00BA1A4D" w:rsidP="00BA1A4D">
      <w:pPr>
        <w:widowControl w:val="0"/>
        <w:spacing w:after="0" w:line="240" w:lineRule="auto"/>
        <w:jc w:val="both"/>
        <w:rPr>
          <w:rFonts w:ascii="Times New Roman" w:eastAsia="Calibri" w:hAnsi="Times New Roman" w:cs="Times New Roman"/>
          <w:snapToGrid w:val="0"/>
          <w:sz w:val="28"/>
          <w:szCs w:val="28"/>
        </w:rPr>
      </w:pPr>
      <w:r w:rsidRPr="00251898">
        <w:rPr>
          <w:rFonts w:ascii="Times New Roman" w:eastAsia="Calibri" w:hAnsi="Times New Roman" w:cs="Times New Roman"/>
          <w:snapToGrid w:val="0"/>
          <w:sz w:val="28"/>
          <w:szCs w:val="28"/>
        </w:rPr>
        <w:tab/>
        <w:t>б) 44-ФЗ;</w:t>
      </w:r>
    </w:p>
    <w:p w:rsidR="00BA1A4D" w:rsidRPr="00251898" w:rsidRDefault="00BA1A4D" w:rsidP="00BA1A4D">
      <w:pPr>
        <w:widowControl w:val="0"/>
        <w:spacing w:after="0" w:line="240" w:lineRule="auto"/>
        <w:ind w:firstLine="708"/>
        <w:jc w:val="both"/>
        <w:rPr>
          <w:rFonts w:ascii="Times New Roman" w:eastAsia="Calibri" w:hAnsi="Times New Roman" w:cs="Times New Roman"/>
          <w:snapToGrid w:val="0"/>
          <w:sz w:val="28"/>
          <w:szCs w:val="28"/>
        </w:rPr>
      </w:pPr>
      <w:r w:rsidRPr="00251898">
        <w:rPr>
          <w:rFonts w:ascii="Times New Roman" w:eastAsia="Calibri" w:hAnsi="Times New Roman" w:cs="Times New Roman"/>
          <w:snapToGrid w:val="0"/>
          <w:sz w:val="28"/>
          <w:szCs w:val="28"/>
        </w:rPr>
        <w:t>в) 94-ФЗ;</w:t>
      </w:r>
    </w:p>
    <w:p w:rsidR="00BA1A4D" w:rsidRPr="00251898" w:rsidRDefault="00BA1A4D" w:rsidP="00BA1A4D">
      <w:pPr>
        <w:widowControl w:val="0"/>
        <w:spacing w:after="0" w:line="240" w:lineRule="auto"/>
        <w:ind w:firstLine="708"/>
        <w:jc w:val="both"/>
        <w:rPr>
          <w:rFonts w:ascii="Times New Roman" w:eastAsia="Calibri" w:hAnsi="Times New Roman" w:cs="Times New Roman"/>
          <w:snapToGrid w:val="0"/>
          <w:sz w:val="28"/>
          <w:szCs w:val="28"/>
        </w:rPr>
      </w:pPr>
      <w:r w:rsidRPr="00251898">
        <w:rPr>
          <w:rFonts w:ascii="Times New Roman" w:eastAsia="Calibri" w:hAnsi="Times New Roman" w:cs="Times New Roman"/>
          <w:snapToGrid w:val="0"/>
          <w:sz w:val="28"/>
          <w:szCs w:val="28"/>
        </w:rPr>
        <w:t>г) 275-ФЗ;</w:t>
      </w:r>
    </w:p>
    <w:p w:rsidR="00BA1A4D" w:rsidRPr="00251898" w:rsidRDefault="00BA1A4D" w:rsidP="00BA1A4D">
      <w:pPr>
        <w:widowControl w:val="0"/>
        <w:spacing w:after="0" w:line="240" w:lineRule="auto"/>
        <w:ind w:firstLine="708"/>
        <w:jc w:val="both"/>
        <w:rPr>
          <w:rFonts w:ascii="Times New Roman" w:eastAsia="Calibri" w:hAnsi="Times New Roman" w:cs="Times New Roman"/>
          <w:snapToGrid w:val="0"/>
          <w:sz w:val="28"/>
          <w:szCs w:val="28"/>
        </w:rPr>
      </w:pPr>
      <w:r w:rsidRPr="00251898">
        <w:rPr>
          <w:rFonts w:ascii="Times New Roman" w:eastAsia="Calibri" w:hAnsi="Times New Roman" w:cs="Times New Roman"/>
          <w:snapToGrid w:val="0"/>
          <w:sz w:val="28"/>
          <w:szCs w:val="28"/>
        </w:rPr>
        <w:t xml:space="preserve">д) все вышеперечисленное. </w:t>
      </w:r>
      <w:r w:rsidRPr="00251898">
        <w:rPr>
          <w:rFonts w:ascii="Times New Roman" w:eastAsia="Calibri" w:hAnsi="Times New Roman" w:cs="Times New Roman"/>
          <w:snapToGrid w:val="0"/>
          <w:sz w:val="28"/>
          <w:szCs w:val="28"/>
        </w:rPr>
        <w:tab/>
      </w:r>
    </w:p>
    <w:p w:rsidR="00BA1A4D" w:rsidRPr="00251898" w:rsidRDefault="00BA1A4D" w:rsidP="00BA1A4D">
      <w:pPr>
        <w:widowControl w:val="0"/>
        <w:spacing w:after="0" w:line="240" w:lineRule="auto"/>
        <w:ind w:firstLine="708"/>
        <w:jc w:val="both"/>
        <w:rPr>
          <w:rFonts w:ascii="Times New Roman" w:eastAsia="Calibri" w:hAnsi="Times New Roman" w:cs="Times New Roman"/>
          <w:snapToGrid w:val="0"/>
          <w:sz w:val="28"/>
          <w:szCs w:val="28"/>
        </w:rPr>
      </w:pPr>
    </w:p>
    <w:p w:rsidR="003E1CDA" w:rsidRPr="00251898" w:rsidRDefault="008D615A" w:rsidP="003E1CDA">
      <w:pPr>
        <w:pStyle w:val="a4"/>
        <w:rPr>
          <w:sz w:val="28"/>
          <w:szCs w:val="28"/>
        </w:rPr>
      </w:pPr>
      <w:r w:rsidRPr="00251898">
        <w:rPr>
          <w:rStyle w:val="a5"/>
          <w:sz w:val="28"/>
          <w:szCs w:val="28"/>
        </w:rPr>
        <w:t>11</w:t>
      </w:r>
      <w:r w:rsidR="003E1CDA" w:rsidRPr="00251898">
        <w:rPr>
          <w:rStyle w:val="a5"/>
          <w:sz w:val="28"/>
          <w:szCs w:val="28"/>
        </w:rPr>
        <w:t>. К целям Федерального закона «О защите конкуренции» относятся:</w:t>
      </w:r>
    </w:p>
    <w:p w:rsidR="003E1CDA" w:rsidRPr="00251898" w:rsidRDefault="003E1CDA" w:rsidP="00580C1E">
      <w:pPr>
        <w:pStyle w:val="a4"/>
        <w:rPr>
          <w:sz w:val="28"/>
          <w:szCs w:val="28"/>
        </w:rPr>
      </w:pPr>
      <w:r w:rsidRPr="00251898">
        <w:rPr>
          <w:rFonts w:eastAsia="Calibri"/>
          <w:snapToGrid w:val="0"/>
          <w:sz w:val="28"/>
          <w:szCs w:val="28"/>
        </w:rPr>
        <w:t xml:space="preserve">а) </w:t>
      </w:r>
      <w:r w:rsidRPr="00251898">
        <w:rPr>
          <w:rStyle w:val="a5"/>
          <w:b w:val="0"/>
          <w:sz w:val="28"/>
          <w:szCs w:val="28"/>
        </w:rPr>
        <w:t>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r w:rsidR="00FB1FDA" w:rsidRPr="00251898">
        <w:rPr>
          <w:rStyle w:val="a5"/>
          <w:b w:val="0"/>
          <w:sz w:val="28"/>
          <w:szCs w:val="28"/>
        </w:rPr>
        <w:t>;</w:t>
      </w:r>
      <w:r w:rsidRPr="00251898">
        <w:rPr>
          <w:sz w:val="28"/>
          <w:szCs w:val="28"/>
        </w:rPr>
        <w:br/>
      </w:r>
      <w:r w:rsidRPr="00251898">
        <w:rPr>
          <w:rFonts w:eastAsia="Calibri"/>
          <w:snapToGrid w:val="0"/>
          <w:sz w:val="28"/>
          <w:szCs w:val="28"/>
        </w:rPr>
        <w:t xml:space="preserve">б) </w:t>
      </w:r>
      <w:r w:rsidRPr="00251898">
        <w:rPr>
          <w:sz w:val="28"/>
          <w:szCs w:val="28"/>
        </w:rPr>
        <w:t xml:space="preserve"> Обеспечение эффективной деятельности естественных монополий</w:t>
      </w:r>
      <w:r w:rsidR="00FB1FDA" w:rsidRPr="00251898">
        <w:rPr>
          <w:sz w:val="28"/>
          <w:szCs w:val="28"/>
        </w:rPr>
        <w:t>;</w:t>
      </w:r>
      <w:r w:rsidRPr="00251898">
        <w:rPr>
          <w:sz w:val="28"/>
          <w:szCs w:val="28"/>
        </w:rPr>
        <w:br/>
      </w:r>
      <w:r w:rsidRPr="00251898">
        <w:rPr>
          <w:rFonts w:eastAsia="Calibri"/>
          <w:snapToGrid w:val="0"/>
          <w:sz w:val="28"/>
          <w:szCs w:val="28"/>
        </w:rPr>
        <w:t xml:space="preserve">в) </w:t>
      </w:r>
      <w:r w:rsidRPr="00251898">
        <w:rPr>
          <w:sz w:val="28"/>
          <w:szCs w:val="28"/>
        </w:rPr>
        <w:t>Ликвидация монополий</w:t>
      </w:r>
      <w:r w:rsidR="00FB1FDA" w:rsidRPr="00251898">
        <w:rPr>
          <w:sz w:val="28"/>
          <w:szCs w:val="28"/>
        </w:rPr>
        <w:t>;</w:t>
      </w:r>
      <w:r w:rsidRPr="00251898">
        <w:rPr>
          <w:sz w:val="28"/>
          <w:szCs w:val="28"/>
        </w:rPr>
        <w:br/>
      </w:r>
      <w:r w:rsidRPr="00251898">
        <w:rPr>
          <w:rFonts w:eastAsia="Calibri"/>
          <w:snapToGrid w:val="0"/>
          <w:sz w:val="28"/>
          <w:szCs w:val="28"/>
        </w:rPr>
        <w:t xml:space="preserve">г) </w:t>
      </w:r>
      <w:r w:rsidRPr="00251898">
        <w:rPr>
          <w:sz w:val="28"/>
          <w:szCs w:val="28"/>
        </w:rPr>
        <w:t xml:space="preserve"> Защита конкуренции, уменьшение недобросовестной конкуренции и ликвидация монополий</w:t>
      </w:r>
      <w:r w:rsidR="00FB1FDA" w:rsidRPr="00251898">
        <w:rPr>
          <w:sz w:val="28"/>
          <w:szCs w:val="28"/>
        </w:rPr>
        <w:t>.</w:t>
      </w:r>
    </w:p>
    <w:p w:rsidR="003E1CDA" w:rsidRPr="00251898" w:rsidRDefault="008D615A" w:rsidP="003E1CDA">
      <w:pPr>
        <w:pStyle w:val="a4"/>
        <w:spacing w:after="0" w:afterAutospacing="0"/>
        <w:contextualSpacing/>
        <w:rPr>
          <w:rStyle w:val="a5"/>
          <w:sz w:val="28"/>
          <w:szCs w:val="28"/>
        </w:rPr>
      </w:pPr>
      <w:r w:rsidRPr="00251898">
        <w:rPr>
          <w:rStyle w:val="a5"/>
          <w:sz w:val="28"/>
          <w:szCs w:val="28"/>
        </w:rPr>
        <w:t>12</w:t>
      </w:r>
      <w:r w:rsidR="003E1CDA" w:rsidRPr="00251898">
        <w:rPr>
          <w:rStyle w:val="a5"/>
          <w:sz w:val="28"/>
          <w:szCs w:val="28"/>
        </w:rPr>
        <w:t>. Федеральным антимонопольным органом в настоящее время является:</w:t>
      </w:r>
    </w:p>
    <w:p w:rsidR="00FD2A64" w:rsidRPr="00251898" w:rsidRDefault="00FD2A64" w:rsidP="003E1CDA">
      <w:pPr>
        <w:pStyle w:val="a4"/>
        <w:spacing w:after="0" w:afterAutospacing="0"/>
        <w:contextualSpacing/>
        <w:rPr>
          <w:rFonts w:eastAsia="Calibri"/>
          <w:snapToGrid w:val="0"/>
          <w:sz w:val="28"/>
          <w:szCs w:val="28"/>
        </w:rPr>
      </w:pPr>
    </w:p>
    <w:p w:rsidR="003E1CDA" w:rsidRPr="00251898" w:rsidRDefault="003E1CDA" w:rsidP="003E1CDA">
      <w:pPr>
        <w:pStyle w:val="a4"/>
        <w:spacing w:after="0" w:afterAutospacing="0"/>
        <w:contextualSpacing/>
        <w:rPr>
          <w:sz w:val="28"/>
          <w:szCs w:val="28"/>
        </w:rPr>
      </w:pPr>
      <w:r w:rsidRPr="00251898">
        <w:rPr>
          <w:rFonts w:eastAsia="Calibri"/>
          <w:snapToGrid w:val="0"/>
          <w:sz w:val="28"/>
          <w:szCs w:val="28"/>
        </w:rPr>
        <w:t xml:space="preserve">а) </w:t>
      </w:r>
      <w:r w:rsidRPr="00251898">
        <w:rPr>
          <w:rStyle w:val="a5"/>
          <w:b w:val="0"/>
          <w:sz w:val="28"/>
          <w:szCs w:val="28"/>
        </w:rPr>
        <w:t>Федеральная антимонопольная служба</w:t>
      </w:r>
      <w:r w:rsidR="00FB1FDA" w:rsidRPr="00251898">
        <w:rPr>
          <w:sz w:val="28"/>
          <w:szCs w:val="28"/>
        </w:rPr>
        <w:t>;</w:t>
      </w:r>
      <w:r w:rsidRPr="00251898">
        <w:rPr>
          <w:sz w:val="28"/>
          <w:szCs w:val="28"/>
        </w:rPr>
        <w:br/>
        <w:t>б)  Министерство Российской Федерации по антимонопольной политике и поддержке предпринимательства</w:t>
      </w:r>
      <w:r w:rsidR="00FB1FDA" w:rsidRPr="00251898">
        <w:rPr>
          <w:sz w:val="28"/>
          <w:szCs w:val="28"/>
        </w:rPr>
        <w:t>;</w:t>
      </w:r>
      <w:r w:rsidRPr="00251898">
        <w:rPr>
          <w:sz w:val="28"/>
          <w:szCs w:val="28"/>
        </w:rPr>
        <w:br/>
      </w:r>
      <w:r w:rsidR="00FB1FDA" w:rsidRPr="00251898">
        <w:rPr>
          <w:rFonts w:eastAsia="Calibri"/>
          <w:snapToGrid w:val="0"/>
          <w:sz w:val="28"/>
          <w:szCs w:val="28"/>
        </w:rPr>
        <w:t xml:space="preserve">в) </w:t>
      </w:r>
      <w:r w:rsidRPr="00251898">
        <w:rPr>
          <w:sz w:val="28"/>
          <w:szCs w:val="28"/>
        </w:rPr>
        <w:t xml:space="preserve"> Федеральное антимонопольное агентство</w:t>
      </w:r>
      <w:r w:rsidR="00FB1FDA" w:rsidRPr="00251898">
        <w:rPr>
          <w:sz w:val="28"/>
          <w:szCs w:val="28"/>
        </w:rPr>
        <w:t>;</w:t>
      </w:r>
      <w:r w:rsidRPr="00251898">
        <w:rPr>
          <w:sz w:val="28"/>
          <w:szCs w:val="28"/>
        </w:rPr>
        <w:br/>
      </w:r>
      <w:r w:rsidR="00FB1FDA" w:rsidRPr="00251898">
        <w:rPr>
          <w:sz w:val="28"/>
          <w:szCs w:val="28"/>
        </w:rPr>
        <w:t xml:space="preserve">г) </w:t>
      </w:r>
      <w:r w:rsidRPr="00251898">
        <w:rPr>
          <w:sz w:val="28"/>
          <w:szCs w:val="28"/>
        </w:rPr>
        <w:t xml:space="preserve"> Государственный комитет Российской Федерации по поддержке и развитию предпринимательства</w:t>
      </w:r>
      <w:r w:rsidR="00FB1FDA" w:rsidRPr="00251898">
        <w:rPr>
          <w:sz w:val="28"/>
          <w:szCs w:val="28"/>
        </w:rPr>
        <w:t>.</w:t>
      </w:r>
    </w:p>
    <w:p w:rsidR="003E1CDA" w:rsidRPr="00251898" w:rsidRDefault="003E1CDA" w:rsidP="003E1CDA">
      <w:pPr>
        <w:pStyle w:val="a4"/>
        <w:spacing w:after="0" w:afterAutospacing="0"/>
        <w:contextualSpacing/>
        <w:rPr>
          <w:sz w:val="28"/>
          <w:szCs w:val="28"/>
        </w:rPr>
      </w:pPr>
    </w:p>
    <w:p w:rsidR="003E1CDA" w:rsidRPr="00251898" w:rsidRDefault="008D615A" w:rsidP="003E1CDA">
      <w:pPr>
        <w:autoSpaceDE w:val="0"/>
        <w:autoSpaceDN w:val="0"/>
        <w:adjustRightInd w:val="0"/>
        <w:spacing w:after="0" w:line="240" w:lineRule="auto"/>
        <w:contextualSpacing/>
        <w:rPr>
          <w:rStyle w:val="a5"/>
          <w:rFonts w:ascii="Times New Roman" w:hAnsi="Times New Roman" w:cs="Times New Roman"/>
          <w:sz w:val="28"/>
          <w:szCs w:val="28"/>
        </w:rPr>
      </w:pPr>
      <w:r w:rsidRPr="00251898">
        <w:rPr>
          <w:rStyle w:val="a5"/>
          <w:rFonts w:ascii="Times New Roman" w:hAnsi="Times New Roman" w:cs="Times New Roman"/>
          <w:sz w:val="28"/>
          <w:szCs w:val="28"/>
        </w:rPr>
        <w:t>13</w:t>
      </w:r>
      <w:r w:rsidR="003E1CDA" w:rsidRPr="00251898">
        <w:rPr>
          <w:rStyle w:val="a5"/>
          <w:rFonts w:ascii="Times New Roman" w:hAnsi="Times New Roman" w:cs="Times New Roman"/>
          <w:sz w:val="28"/>
          <w:szCs w:val="28"/>
        </w:rPr>
        <w:t>. Доминирующее положение – это:</w:t>
      </w:r>
    </w:p>
    <w:p w:rsidR="00FD2A64" w:rsidRPr="00251898" w:rsidRDefault="00FD2A64" w:rsidP="003E1CDA">
      <w:pPr>
        <w:autoSpaceDE w:val="0"/>
        <w:autoSpaceDN w:val="0"/>
        <w:adjustRightInd w:val="0"/>
        <w:spacing w:after="0" w:line="240" w:lineRule="auto"/>
        <w:contextualSpacing/>
        <w:rPr>
          <w:rFonts w:ascii="Times New Roman" w:eastAsia="Calibri" w:hAnsi="Times New Roman" w:cs="Times New Roman"/>
          <w:snapToGrid w:val="0"/>
          <w:sz w:val="28"/>
          <w:szCs w:val="28"/>
        </w:rPr>
      </w:pPr>
    </w:p>
    <w:p w:rsidR="003E1CDA" w:rsidRPr="00251898" w:rsidRDefault="003E1CDA" w:rsidP="003E1CDA">
      <w:pPr>
        <w:autoSpaceDE w:val="0"/>
        <w:autoSpaceDN w:val="0"/>
        <w:adjustRightInd w:val="0"/>
        <w:spacing w:after="0" w:line="240" w:lineRule="auto"/>
        <w:contextualSpacing/>
        <w:rPr>
          <w:rFonts w:ascii="Times New Roman" w:hAnsi="Times New Roman" w:cs="Times New Roman"/>
          <w:b/>
          <w:bCs/>
          <w:sz w:val="28"/>
          <w:szCs w:val="28"/>
        </w:rPr>
      </w:pPr>
      <w:r w:rsidRPr="00251898">
        <w:rPr>
          <w:rFonts w:ascii="Times New Roman" w:eastAsia="Calibri" w:hAnsi="Times New Roman" w:cs="Times New Roman"/>
          <w:snapToGrid w:val="0"/>
          <w:sz w:val="28"/>
          <w:szCs w:val="28"/>
        </w:rPr>
        <w:t xml:space="preserve">а) </w:t>
      </w:r>
      <w:r w:rsidRPr="00251898">
        <w:rPr>
          <w:rFonts w:ascii="Times New Roman" w:hAnsi="Times New Roman" w:cs="Times New Roman"/>
          <w:sz w:val="28"/>
          <w:szCs w:val="28"/>
        </w:rPr>
        <w:t xml:space="preserve"> исключительное положение хозяйствующего субъекта на рынке товара, имеющего заменитель,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r w:rsidR="00FB1FDA" w:rsidRPr="00251898">
        <w:rPr>
          <w:rFonts w:ascii="Times New Roman" w:hAnsi="Times New Roman" w:cs="Times New Roman"/>
          <w:sz w:val="28"/>
          <w:szCs w:val="28"/>
        </w:rPr>
        <w:t>;</w:t>
      </w:r>
      <w:r w:rsidRPr="00251898">
        <w:rPr>
          <w:rFonts w:ascii="Times New Roman" w:hAnsi="Times New Roman" w:cs="Times New Roman"/>
          <w:sz w:val="28"/>
          <w:szCs w:val="28"/>
        </w:rPr>
        <w:br/>
      </w:r>
      <w:r w:rsidRPr="00251898">
        <w:rPr>
          <w:sz w:val="28"/>
          <w:szCs w:val="28"/>
        </w:rPr>
        <w:t xml:space="preserve">б) </w:t>
      </w:r>
      <w:r w:rsidRPr="00251898">
        <w:rPr>
          <w:rFonts w:ascii="Times New Roman" w:hAnsi="Times New Roman" w:cs="Times New Roman"/>
          <w:sz w:val="28"/>
          <w:szCs w:val="28"/>
        </w:rPr>
        <w:t xml:space="preserve"> исключительное положение хозяйствующего субъекта или нескольких хозяйствующих субъектов на рынке товара, не взаимозаменяемых товаров, </w:t>
      </w:r>
      <w:r w:rsidRPr="00251898">
        <w:rPr>
          <w:rFonts w:ascii="Times New Roman" w:hAnsi="Times New Roman" w:cs="Times New Roman"/>
          <w:sz w:val="28"/>
          <w:szCs w:val="28"/>
        </w:rPr>
        <w:lastRenderedPageBreak/>
        <w:t>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r w:rsidR="00FB1FDA" w:rsidRPr="00251898">
        <w:rPr>
          <w:rFonts w:ascii="Times New Roman" w:hAnsi="Times New Roman" w:cs="Times New Roman"/>
          <w:sz w:val="28"/>
          <w:szCs w:val="28"/>
        </w:rPr>
        <w:t>;</w:t>
      </w:r>
      <w:r w:rsidRPr="00251898">
        <w:rPr>
          <w:rFonts w:ascii="Times New Roman" w:hAnsi="Times New Roman" w:cs="Times New Roman"/>
          <w:sz w:val="28"/>
          <w:szCs w:val="28"/>
        </w:rPr>
        <w:br/>
      </w:r>
      <w:r w:rsidR="00FB1FDA" w:rsidRPr="00251898">
        <w:rPr>
          <w:rFonts w:ascii="Times New Roman" w:eastAsia="Calibri" w:hAnsi="Times New Roman" w:cs="Times New Roman"/>
          <w:snapToGrid w:val="0"/>
          <w:sz w:val="28"/>
          <w:szCs w:val="28"/>
        </w:rPr>
        <w:t>в)</w:t>
      </w:r>
      <w:r w:rsidRPr="00251898">
        <w:rPr>
          <w:rFonts w:ascii="Times New Roman" w:hAnsi="Times New Roman" w:cs="Times New Roman"/>
          <w:b/>
          <w:bCs/>
          <w:sz w:val="28"/>
          <w:szCs w:val="28"/>
        </w:rPr>
        <w:t xml:space="preserve"> </w:t>
      </w:r>
      <w:r w:rsidRPr="00251898">
        <w:rPr>
          <w:rFonts w:ascii="Times New Roman" w:hAnsi="Times New Roman" w:cs="Times New Roman"/>
          <w:bCs/>
          <w:sz w:val="28"/>
          <w:szCs w:val="28"/>
        </w:rPr>
        <w:t xml:space="preserve">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w:t>
      </w:r>
      <w:proofErr w:type="spellStart"/>
      <w:r w:rsidRPr="00251898">
        <w:rPr>
          <w:rFonts w:ascii="Times New Roman" w:hAnsi="Times New Roman" w:cs="Times New Roman"/>
          <w:bCs/>
          <w:sz w:val="28"/>
          <w:szCs w:val="28"/>
        </w:rPr>
        <w:t>оступ</w:t>
      </w:r>
      <w:proofErr w:type="spellEnd"/>
      <w:r w:rsidRPr="00251898">
        <w:rPr>
          <w:rFonts w:ascii="Times New Roman" w:hAnsi="Times New Roman" w:cs="Times New Roman"/>
          <w:bCs/>
          <w:sz w:val="28"/>
          <w:szCs w:val="28"/>
        </w:rPr>
        <w:t xml:space="preserve"> на этот товарный рынок другим хозяйствующим субъектам</w:t>
      </w:r>
      <w:r w:rsidR="00FB1FDA" w:rsidRPr="00251898">
        <w:rPr>
          <w:rFonts w:ascii="Times New Roman" w:hAnsi="Times New Roman" w:cs="Times New Roman"/>
          <w:bCs/>
          <w:sz w:val="28"/>
          <w:szCs w:val="28"/>
        </w:rPr>
        <w:t>;</w:t>
      </w:r>
    </w:p>
    <w:p w:rsidR="003E1CDA" w:rsidRPr="00251898" w:rsidRDefault="00FB1FDA" w:rsidP="003E1CDA">
      <w:pPr>
        <w:autoSpaceDE w:val="0"/>
        <w:autoSpaceDN w:val="0"/>
        <w:adjustRightInd w:val="0"/>
        <w:spacing w:after="0" w:line="240" w:lineRule="auto"/>
        <w:contextualSpacing/>
        <w:rPr>
          <w:rFonts w:ascii="Times New Roman" w:hAnsi="Times New Roman" w:cs="Times New Roman"/>
          <w:sz w:val="28"/>
          <w:szCs w:val="28"/>
        </w:rPr>
      </w:pPr>
      <w:r w:rsidRPr="00251898">
        <w:rPr>
          <w:sz w:val="28"/>
          <w:szCs w:val="28"/>
        </w:rPr>
        <w:t xml:space="preserve">г) </w:t>
      </w:r>
      <w:r w:rsidR="003E1CDA" w:rsidRPr="00251898">
        <w:rPr>
          <w:rFonts w:ascii="Times New Roman" w:hAnsi="Times New Roman" w:cs="Times New Roman"/>
          <w:sz w:val="28"/>
          <w:szCs w:val="28"/>
        </w:rPr>
        <w:t xml:space="preserve"> исключительное положение хозяйствующего субъекта или нескольких хозяйствующих субъектов на рынке товара, не имеющего заменителя, либо взаимозаменяемых товаров, дающее ему (им) возможность затруднять доступ на рынок другим хозяйствующим субъектам</w:t>
      </w:r>
      <w:r w:rsidRPr="00251898">
        <w:rPr>
          <w:rFonts w:ascii="Times New Roman" w:hAnsi="Times New Roman" w:cs="Times New Roman"/>
          <w:sz w:val="28"/>
          <w:szCs w:val="28"/>
        </w:rPr>
        <w:t>.</w:t>
      </w:r>
    </w:p>
    <w:p w:rsidR="003E1CDA" w:rsidRPr="00251898" w:rsidRDefault="003E1CDA" w:rsidP="003E1CDA">
      <w:pPr>
        <w:pStyle w:val="a4"/>
        <w:spacing w:after="0" w:afterAutospacing="0"/>
        <w:contextualSpacing/>
        <w:rPr>
          <w:sz w:val="28"/>
          <w:szCs w:val="28"/>
        </w:rPr>
      </w:pPr>
    </w:p>
    <w:p w:rsidR="003E1CDA" w:rsidRPr="00251898" w:rsidRDefault="008D615A" w:rsidP="003E1CDA">
      <w:pPr>
        <w:pStyle w:val="a4"/>
        <w:spacing w:after="0" w:afterAutospacing="0"/>
        <w:contextualSpacing/>
        <w:rPr>
          <w:rStyle w:val="a5"/>
          <w:sz w:val="28"/>
          <w:szCs w:val="28"/>
        </w:rPr>
      </w:pPr>
      <w:r w:rsidRPr="00251898">
        <w:rPr>
          <w:rStyle w:val="a5"/>
          <w:sz w:val="28"/>
          <w:szCs w:val="28"/>
        </w:rPr>
        <w:t>14</w:t>
      </w:r>
      <w:r w:rsidR="003E1CDA" w:rsidRPr="00251898">
        <w:rPr>
          <w:rStyle w:val="a5"/>
          <w:sz w:val="28"/>
          <w:szCs w:val="28"/>
        </w:rPr>
        <w:t>. Субъектом такого правонарушения, как недобросовестная конкуренция, могут быть:</w:t>
      </w:r>
    </w:p>
    <w:p w:rsidR="00FD2A64" w:rsidRPr="00251898" w:rsidRDefault="00FD2A64" w:rsidP="003E1CDA">
      <w:pPr>
        <w:pStyle w:val="a4"/>
        <w:spacing w:after="0" w:afterAutospacing="0"/>
        <w:contextualSpacing/>
        <w:rPr>
          <w:rFonts w:eastAsia="Calibri"/>
          <w:snapToGrid w:val="0"/>
          <w:sz w:val="28"/>
          <w:szCs w:val="28"/>
        </w:rPr>
      </w:pPr>
    </w:p>
    <w:p w:rsidR="003E1CDA" w:rsidRPr="00251898" w:rsidRDefault="003E1CDA" w:rsidP="003E1CDA">
      <w:pPr>
        <w:pStyle w:val="a4"/>
        <w:spacing w:after="0" w:afterAutospacing="0"/>
        <w:contextualSpacing/>
        <w:rPr>
          <w:sz w:val="28"/>
          <w:szCs w:val="28"/>
        </w:rPr>
      </w:pPr>
      <w:r w:rsidRPr="00251898">
        <w:rPr>
          <w:rFonts w:eastAsia="Calibri"/>
          <w:snapToGrid w:val="0"/>
          <w:sz w:val="28"/>
          <w:szCs w:val="28"/>
        </w:rPr>
        <w:t xml:space="preserve">а) </w:t>
      </w:r>
      <w:r w:rsidRPr="00251898">
        <w:rPr>
          <w:rStyle w:val="a5"/>
          <w:b w:val="0"/>
          <w:sz w:val="28"/>
          <w:szCs w:val="28"/>
        </w:rPr>
        <w:t xml:space="preserve">только хозяйствующие </w:t>
      </w:r>
      <w:proofErr w:type="gramStart"/>
      <w:r w:rsidRPr="00251898">
        <w:rPr>
          <w:rStyle w:val="a5"/>
          <w:b w:val="0"/>
          <w:sz w:val="28"/>
          <w:szCs w:val="28"/>
        </w:rPr>
        <w:t>субъекты</w:t>
      </w:r>
      <w:r w:rsidR="00FB1FDA" w:rsidRPr="00251898">
        <w:rPr>
          <w:sz w:val="28"/>
          <w:szCs w:val="28"/>
        </w:rPr>
        <w:t>;</w:t>
      </w:r>
      <w:r w:rsidRPr="00251898">
        <w:rPr>
          <w:sz w:val="28"/>
          <w:szCs w:val="28"/>
        </w:rPr>
        <w:br/>
        <w:t>б</w:t>
      </w:r>
      <w:proofErr w:type="gramEnd"/>
      <w:r w:rsidRPr="00251898">
        <w:rPr>
          <w:sz w:val="28"/>
          <w:szCs w:val="28"/>
        </w:rPr>
        <w:t>)  хозяйствующие субъекты, федеральные органы исполнительной власти, органы государственной власти субъектов РФ</w:t>
      </w:r>
      <w:r w:rsidR="00FB1FDA" w:rsidRPr="00251898">
        <w:rPr>
          <w:sz w:val="28"/>
          <w:szCs w:val="28"/>
        </w:rPr>
        <w:t>;</w:t>
      </w:r>
      <w:r w:rsidRPr="00251898">
        <w:rPr>
          <w:sz w:val="28"/>
          <w:szCs w:val="28"/>
        </w:rPr>
        <w:br/>
      </w:r>
      <w:r w:rsidR="00FB1FDA" w:rsidRPr="00251898">
        <w:rPr>
          <w:rFonts w:eastAsia="Calibri"/>
          <w:snapToGrid w:val="0"/>
          <w:sz w:val="28"/>
          <w:szCs w:val="28"/>
        </w:rPr>
        <w:t>в)</w:t>
      </w:r>
      <w:r w:rsidRPr="00251898">
        <w:rPr>
          <w:sz w:val="28"/>
          <w:szCs w:val="28"/>
        </w:rPr>
        <w:t xml:space="preserve"> хозяйствующие субъекты, федеральные органы исполнительной власти, органы государственной власти субъектов РФ и органы местного самоуправления</w:t>
      </w:r>
      <w:r w:rsidR="00FB1FDA" w:rsidRPr="00251898">
        <w:rPr>
          <w:sz w:val="28"/>
          <w:szCs w:val="28"/>
        </w:rPr>
        <w:t>;</w:t>
      </w:r>
      <w:r w:rsidRPr="00251898">
        <w:rPr>
          <w:sz w:val="28"/>
          <w:szCs w:val="28"/>
        </w:rPr>
        <w:br/>
      </w:r>
      <w:r w:rsidR="00FB1FDA" w:rsidRPr="00251898">
        <w:rPr>
          <w:sz w:val="28"/>
          <w:szCs w:val="28"/>
        </w:rPr>
        <w:t xml:space="preserve">г) </w:t>
      </w:r>
      <w:r w:rsidRPr="00251898">
        <w:rPr>
          <w:sz w:val="28"/>
          <w:szCs w:val="28"/>
        </w:rPr>
        <w:t xml:space="preserve"> хозяйствующие субъекты, федеральные органы исполнительной власти, органы государственной власти субъектов РФ и органы местного самоуправления, их должностные лица.</w:t>
      </w:r>
    </w:p>
    <w:p w:rsidR="00FD2A64" w:rsidRPr="00251898" w:rsidRDefault="008D615A" w:rsidP="003E1CDA">
      <w:pPr>
        <w:pStyle w:val="a4"/>
        <w:rPr>
          <w:rFonts w:eastAsia="Calibri"/>
          <w:snapToGrid w:val="0"/>
          <w:sz w:val="28"/>
          <w:szCs w:val="28"/>
        </w:rPr>
      </w:pPr>
      <w:r w:rsidRPr="00251898">
        <w:rPr>
          <w:rStyle w:val="a5"/>
          <w:sz w:val="28"/>
          <w:szCs w:val="28"/>
        </w:rPr>
        <w:t>15</w:t>
      </w:r>
      <w:r w:rsidR="003E1CDA" w:rsidRPr="00251898">
        <w:rPr>
          <w:rStyle w:val="a5"/>
          <w:sz w:val="28"/>
          <w:szCs w:val="28"/>
        </w:rPr>
        <w:t>.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w:t>
      </w:r>
    </w:p>
    <w:p w:rsidR="003E1CDA" w:rsidRPr="00251898" w:rsidRDefault="003E1CDA" w:rsidP="003E1CDA">
      <w:pPr>
        <w:pStyle w:val="a4"/>
        <w:rPr>
          <w:sz w:val="28"/>
          <w:szCs w:val="28"/>
        </w:rPr>
      </w:pPr>
      <w:r w:rsidRPr="00251898">
        <w:rPr>
          <w:rFonts w:eastAsia="Calibri"/>
          <w:snapToGrid w:val="0"/>
          <w:sz w:val="28"/>
          <w:szCs w:val="28"/>
        </w:rPr>
        <w:t xml:space="preserve">а) </w:t>
      </w:r>
      <w:proofErr w:type="gramStart"/>
      <w:r w:rsidRPr="00251898">
        <w:rPr>
          <w:sz w:val="28"/>
          <w:szCs w:val="28"/>
        </w:rPr>
        <w:t>предписание</w:t>
      </w:r>
      <w:r w:rsidR="00FB1FDA" w:rsidRPr="00251898">
        <w:rPr>
          <w:sz w:val="28"/>
          <w:szCs w:val="28"/>
        </w:rPr>
        <w:t>;</w:t>
      </w:r>
      <w:r w:rsidRPr="00251898">
        <w:rPr>
          <w:sz w:val="28"/>
          <w:szCs w:val="28"/>
        </w:rPr>
        <w:br/>
        <w:t>б</w:t>
      </w:r>
      <w:proofErr w:type="gramEnd"/>
      <w:r w:rsidRPr="00251898">
        <w:rPr>
          <w:sz w:val="28"/>
          <w:szCs w:val="28"/>
        </w:rPr>
        <w:t xml:space="preserve">) </w:t>
      </w:r>
      <w:r w:rsidRPr="00251898">
        <w:rPr>
          <w:rStyle w:val="a5"/>
          <w:sz w:val="28"/>
          <w:szCs w:val="28"/>
        </w:rPr>
        <w:t xml:space="preserve"> </w:t>
      </w:r>
      <w:r w:rsidRPr="00251898">
        <w:rPr>
          <w:rStyle w:val="a5"/>
          <w:b w:val="0"/>
          <w:sz w:val="28"/>
          <w:szCs w:val="28"/>
        </w:rPr>
        <w:t>предупреждение</w:t>
      </w:r>
      <w:r w:rsidR="00FB1FDA" w:rsidRPr="00251898">
        <w:rPr>
          <w:rStyle w:val="a5"/>
          <w:b w:val="0"/>
          <w:sz w:val="28"/>
          <w:szCs w:val="28"/>
        </w:rPr>
        <w:t>;</w:t>
      </w:r>
      <w:r w:rsidRPr="00251898">
        <w:rPr>
          <w:sz w:val="28"/>
          <w:szCs w:val="28"/>
        </w:rPr>
        <w:br/>
      </w:r>
      <w:r w:rsidR="00FB1FDA" w:rsidRPr="00251898">
        <w:rPr>
          <w:rFonts w:eastAsia="Calibri"/>
          <w:snapToGrid w:val="0"/>
          <w:sz w:val="28"/>
          <w:szCs w:val="28"/>
        </w:rPr>
        <w:t xml:space="preserve">в) </w:t>
      </w:r>
      <w:r w:rsidRPr="00251898">
        <w:rPr>
          <w:sz w:val="28"/>
          <w:szCs w:val="28"/>
        </w:rPr>
        <w:t>заключение</w:t>
      </w:r>
      <w:r w:rsidR="00FB1FDA" w:rsidRPr="00251898">
        <w:rPr>
          <w:sz w:val="28"/>
          <w:szCs w:val="28"/>
        </w:rPr>
        <w:t>;</w:t>
      </w:r>
      <w:r w:rsidRPr="00251898">
        <w:rPr>
          <w:sz w:val="28"/>
          <w:szCs w:val="28"/>
        </w:rPr>
        <w:br/>
      </w:r>
      <w:r w:rsidR="00FB1FDA" w:rsidRPr="00251898">
        <w:rPr>
          <w:sz w:val="28"/>
          <w:szCs w:val="28"/>
        </w:rPr>
        <w:t xml:space="preserve">г) </w:t>
      </w:r>
      <w:r w:rsidRPr="00251898">
        <w:rPr>
          <w:sz w:val="28"/>
          <w:szCs w:val="28"/>
        </w:rPr>
        <w:t>решение.</w:t>
      </w:r>
    </w:p>
    <w:p w:rsidR="00FD2A64" w:rsidRPr="00251898" w:rsidRDefault="008D615A" w:rsidP="003E1CDA">
      <w:pPr>
        <w:pStyle w:val="a4"/>
        <w:rPr>
          <w:rFonts w:eastAsia="Calibri"/>
          <w:snapToGrid w:val="0"/>
          <w:sz w:val="28"/>
          <w:szCs w:val="28"/>
        </w:rPr>
      </w:pPr>
      <w:r w:rsidRPr="00251898">
        <w:rPr>
          <w:rStyle w:val="a5"/>
          <w:sz w:val="28"/>
          <w:szCs w:val="28"/>
        </w:rPr>
        <w:t>16</w:t>
      </w:r>
      <w:r w:rsidR="003E1CDA" w:rsidRPr="00251898">
        <w:rPr>
          <w:rStyle w:val="a5"/>
          <w:sz w:val="28"/>
          <w:szCs w:val="28"/>
        </w:rPr>
        <w:t>. Сроки давности рассмотрения дела о нарушении антимонопольного законодательства составляют</w:t>
      </w:r>
    </w:p>
    <w:p w:rsidR="003E1CDA" w:rsidRPr="00251898" w:rsidRDefault="003E1CDA" w:rsidP="003E1CDA">
      <w:pPr>
        <w:pStyle w:val="a4"/>
        <w:rPr>
          <w:rStyle w:val="a5"/>
          <w:sz w:val="28"/>
          <w:szCs w:val="28"/>
        </w:rPr>
      </w:pPr>
      <w:r w:rsidRPr="00251898">
        <w:rPr>
          <w:rFonts w:eastAsia="Calibri"/>
          <w:snapToGrid w:val="0"/>
          <w:sz w:val="28"/>
          <w:szCs w:val="28"/>
        </w:rPr>
        <w:t xml:space="preserve">а) </w:t>
      </w:r>
      <w:r w:rsidRPr="00251898">
        <w:rPr>
          <w:sz w:val="28"/>
          <w:szCs w:val="28"/>
        </w:rPr>
        <w:t xml:space="preserve">Один </w:t>
      </w:r>
      <w:proofErr w:type="gramStart"/>
      <w:r w:rsidRPr="00251898">
        <w:rPr>
          <w:sz w:val="28"/>
          <w:szCs w:val="28"/>
        </w:rPr>
        <w:t>год</w:t>
      </w:r>
      <w:r w:rsidR="00FB1FDA" w:rsidRPr="00251898">
        <w:rPr>
          <w:sz w:val="28"/>
          <w:szCs w:val="28"/>
        </w:rPr>
        <w:t>;</w:t>
      </w:r>
      <w:r w:rsidRPr="00251898">
        <w:rPr>
          <w:sz w:val="28"/>
          <w:szCs w:val="28"/>
        </w:rPr>
        <w:br/>
        <w:t>б</w:t>
      </w:r>
      <w:proofErr w:type="gramEnd"/>
      <w:r w:rsidRPr="00251898">
        <w:rPr>
          <w:sz w:val="28"/>
          <w:szCs w:val="28"/>
        </w:rPr>
        <w:t xml:space="preserve">) </w:t>
      </w:r>
      <w:r w:rsidRPr="00251898">
        <w:rPr>
          <w:rStyle w:val="a5"/>
          <w:sz w:val="28"/>
          <w:szCs w:val="28"/>
        </w:rPr>
        <w:t xml:space="preserve"> </w:t>
      </w:r>
      <w:r w:rsidRPr="00251898">
        <w:rPr>
          <w:rStyle w:val="a5"/>
          <w:b w:val="0"/>
          <w:sz w:val="28"/>
          <w:szCs w:val="28"/>
        </w:rPr>
        <w:t>Три года</w:t>
      </w:r>
      <w:r w:rsidR="00FB1FDA" w:rsidRPr="00251898">
        <w:rPr>
          <w:rStyle w:val="a5"/>
          <w:b w:val="0"/>
          <w:sz w:val="28"/>
          <w:szCs w:val="28"/>
        </w:rPr>
        <w:t>;</w:t>
      </w:r>
      <w:r w:rsidRPr="00251898">
        <w:rPr>
          <w:sz w:val="28"/>
          <w:szCs w:val="28"/>
        </w:rPr>
        <w:br/>
      </w:r>
      <w:r w:rsidR="00FB1FDA" w:rsidRPr="00251898">
        <w:rPr>
          <w:rFonts w:eastAsia="Calibri"/>
          <w:snapToGrid w:val="0"/>
          <w:sz w:val="28"/>
          <w:szCs w:val="28"/>
        </w:rPr>
        <w:t>в)</w:t>
      </w:r>
      <w:r w:rsidRPr="00251898">
        <w:rPr>
          <w:sz w:val="28"/>
          <w:szCs w:val="28"/>
        </w:rPr>
        <w:t xml:space="preserve"> Не имеют сроков давности</w:t>
      </w:r>
      <w:r w:rsidR="00FB1FDA" w:rsidRPr="00251898">
        <w:rPr>
          <w:sz w:val="28"/>
          <w:szCs w:val="28"/>
        </w:rPr>
        <w:t>;</w:t>
      </w:r>
      <w:r w:rsidRPr="00251898">
        <w:rPr>
          <w:sz w:val="28"/>
          <w:szCs w:val="28"/>
        </w:rPr>
        <w:br/>
      </w:r>
      <w:r w:rsidR="00FB1FDA" w:rsidRPr="00251898">
        <w:rPr>
          <w:sz w:val="28"/>
          <w:szCs w:val="28"/>
        </w:rPr>
        <w:lastRenderedPageBreak/>
        <w:t>г)</w:t>
      </w:r>
      <w:bookmarkStart w:id="0" w:name="_GoBack"/>
      <w:bookmarkEnd w:id="0"/>
      <w:r w:rsidR="00FB1FDA" w:rsidRPr="00251898">
        <w:rPr>
          <w:sz w:val="28"/>
          <w:szCs w:val="28"/>
        </w:rPr>
        <w:t xml:space="preserve"> </w:t>
      </w:r>
      <w:r w:rsidRPr="00251898">
        <w:rPr>
          <w:sz w:val="28"/>
          <w:szCs w:val="28"/>
        </w:rPr>
        <w:t xml:space="preserve"> Не установлены законодательно.</w:t>
      </w:r>
      <w:r w:rsidRPr="00251898">
        <w:rPr>
          <w:sz w:val="28"/>
          <w:szCs w:val="28"/>
        </w:rPr>
        <w:br/>
      </w:r>
    </w:p>
    <w:p w:rsidR="003E1CDA" w:rsidRPr="00251898" w:rsidRDefault="008D615A" w:rsidP="003E1CDA">
      <w:pPr>
        <w:pStyle w:val="a4"/>
        <w:spacing w:after="0" w:afterAutospacing="0"/>
        <w:contextualSpacing/>
        <w:rPr>
          <w:sz w:val="28"/>
          <w:szCs w:val="28"/>
        </w:rPr>
      </w:pPr>
      <w:r w:rsidRPr="00251898">
        <w:rPr>
          <w:rStyle w:val="a5"/>
          <w:sz w:val="28"/>
          <w:szCs w:val="28"/>
        </w:rPr>
        <w:t>17</w:t>
      </w:r>
      <w:r w:rsidR="003E1CDA" w:rsidRPr="00251898">
        <w:rPr>
          <w:rStyle w:val="a5"/>
          <w:sz w:val="28"/>
          <w:szCs w:val="28"/>
        </w:rPr>
        <w:t>. Согласно Закону о защите конкуренции товарный рынок – это:</w:t>
      </w:r>
    </w:p>
    <w:p w:rsidR="003E1CDA" w:rsidRPr="00251898" w:rsidRDefault="003E1CDA" w:rsidP="003E1CDA">
      <w:pPr>
        <w:pStyle w:val="a4"/>
        <w:spacing w:after="0" w:afterAutospacing="0"/>
        <w:contextualSpacing/>
        <w:rPr>
          <w:rStyle w:val="a5"/>
          <w:sz w:val="28"/>
          <w:szCs w:val="28"/>
        </w:rPr>
      </w:pPr>
      <w:r w:rsidRPr="00251898">
        <w:rPr>
          <w:rFonts w:eastAsia="Calibri"/>
          <w:snapToGrid w:val="0"/>
          <w:sz w:val="28"/>
          <w:szCs w:val="28"/>
        </w:rPr>
        <w:t xml:space="preserve">а) </w:t>
      </w:r>
      <w:r w:rsidRPr="00251898">
        <w:rPr>
          <w:sz w:val="28"/>
          <w:szCs w:val="28"/>
        </w:rPr>
        <w:t xml:space="preserve">Колхозный </w:t>
      </w:r>
      <w:proofErr w:type="gramStart"/>
      <w:r w:rsidRPr="00251898">
        <w:rPr>
          <w:sz w:val="28"/>
          <w:szCs w:val="28"/>
        </w:rPr>
        <w:t>рынок</w:t>
      </w:r>
      <w:r w:rsidR="00FB1FDA" w:rsidRPr="00251898">
        <w:rPr>
          <w:sz w:val="28"/>
          <w:szCs w:val="28"/>
        </w:rPr>
        <w:t>;</w:t>
      </w:r>
      <w:r w:rsidRPr="00251898">
        <w:rPr>
          <w:sz w:val="28"/>
          <w:szCs w:val="28"/>
        </w:rPr>
        <w:br/>
        <w:t>б</w:t>
      </w:r>
      <w:proofErr w:type="gramEnd"/>
      <w:r w:rsidRPr="00251898">
        <w:rPr>
          <w:sz w:val="28"/>
          <w:szCs w:val="28"/>
        </w:rPr>
        <w:t>)  Рынок одного товара или группы взаимозаменяемых товаров</w:t>
      </w:r>
      <w:r w:rsidR="00FB1FDA" w:rsidRPr="00251898">
        <w:rPr>
          <w:sz w:val="28"/>
          <w:szCs w:val="28"/>
        </w:rPr>
        <w:t>;</w:t>
      </w:r>
      <w:r w:rsidRPr="00251898">
        <w:rPr>
          <w:sz w:val="28"/>
          <w:szCs w:val="28"/>
        </w:rPr>
        <w:br/>
      </w:r>
      <w:r w:rsidR="00FB1FDA" w:rsidRPr="00251898">
        <w:rPr>
          <w:rFonts w:eastAsia="Calibri"/>
          <w:snapToGrid w:val="0"/>
          <w:sz w:val="28"/>
          <w:szCs w:val="28"/>
        </w:rPr>
        <w:t xml:space="preserve">в) </w:t>
      </w:r>
      <w:r w:rsidRPr="00251898">
        <w:rPr>
          <w:sz w:val="28"/>
          <w:szCs w:val="28"/>
        </w:rPr>
        <w:t>Совокупность предприятий торговли на территории района</w:t>
      </w:r>
      <w:r w:rsidR="00FB1FDA" w:rsidRPr="00251898">
        <w:rPr>
          <w:sz w:val="28"/>
          <w:szCs w:val="28"/>
        </w:rPr>
        <w:t>;</w:t>
      </w:r>
      <w:r w:rsidRPr="00251898">
        <w:rPr>
          <w:sz w:val="28"/>
          <w:szCs w:val="28"/>
        </w:rPr>
        <w:br/>
      </w:r>
      <w:r w:rsidR="00FB1FDA" w:rsidRPr="00251898">
        <w:rPr>
          <w:sz w:val="28"/>
          <w:szCs w:val="28"/>
        </w:rPr>
        <w:t xml:space="preserve">г) </w:t>
      </w:r>
      <w:r w:rsidRPr="00251898">
        <w:rPr>
          <w:rStyle w:val="a5"/>
          <w:sz w:val="28"/>
          <w:szCs w:val="28"/>
        </w:rPr>
        <w:t xml:space="preserve"> </w:t>
      </w:r>
      <w:r w:rsidRPr="00251898">
        <w:rPr>
          <w:rStyle w:val="a5"/>
          <w:b w:val="0"/>
          <w:sz w:val="28"/>
          <w:szCs w:val="28"/>
        </w:rPr>
        <w:t>Сфера обращения товара, который не может быть заменен другим товаром, или взаимозаменяемых товаров, в границах которой,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E1CDA" w:rsidRPr="00251898" w:rsidRDefault="003E1CDA" w:rsidP="003E1CDA">
      <w:pPr>
        <w:pStyle w:val="a4"/>
        <w:rPr>
          <w:sz w:val="28"/>
          <w:szCs w:val="28"/>
        </w:rPr>
      </w:pPr>
      <w:r w:rsidRPr="00251898">
        <w:rPr>
          <w:sz w:val="28"/>
          <w:szCs w:val="28"/>
        </w:rPr>
        <w:br/>
      </w:r>
      <w:r w:rsidR="008D615A" w:rsidRPr="00251898">
        <w:rPr>
          <w:rStyle w:val="a5"/>
          <w:sz w:val="28"/>
          <w:szCs w:val="28"/>
        </w:rPr>
        <w:t>18</w:t>
      </w:r>
      <w:r w:rsidRPr="00251898">
        <w:rPr>
          <w:rStyle w:val="a5"/>
          <w:sz w:val="28"/>
          <w:szCs w:val="28"/>
        </w:rPr>
        <w:t>. В соответствии с Федеральным законом «О защите конкуренции» №135-ФЗ под хозяйствующим субъектом понимается:</w:t>
      </w:r>
    </w:p>
    <w:p w:rsidR="003E1CDA" w:rsidRPr="00251898" w:rsidRDefault="003E1CDA" w:rsidP="003E1CDA">
      <w:pPr>
        <w:pStyle w:val="a4"/>
        <w:rPr>
          <w:b/>
          <w:bCs/>
          <w:sz w:val="28"/>
          <w:szCs w:val="28"/>
        </w:rPr>
      </w:pPr>
      <w:r w:rsidRPr="00251898">
        <w:rPr>
          <w:rFonts w:eastAsia="Calibri"/>
          <w:snapToGrid w:val="0"/>
          <w:sz w:val="28"/>
          <w:szCs w:val="28"/>
        </w:rPr>
        <w:t xml:space="preserve">а) </w:t>
      </w:r>
      <w:r w:rsidRPr="00251898">
        <w:rPr>
          <w:sz w:val="28"/>
          <w:szCs w:val="28"/>
        </w:rPr>
        <w:t>Лицо, осуществляющее ведение кресть</w:t>
      </w:r>
      <w:r w:rsidR="00FB1FDA" w:rsidRPr="00251898">
        <w:rPr>
          <w:sz w:val="28"/>
          <w:szCs w:val="28"/>
        </w:rPr>
        <w:t>янского (фермерского) хозяйства;</w:t>
      </w:r>
      <w:r w:rsidRPr="00251898">
        <w:rPr>
          <w:sz w:val="28"/>
          <w:szCs w:val="28"/>
        </w:rPr>
        <w:br/>
        <w:t>б)  Коммерческая организация или индивидуальный предприниматель</w:t>
      </w:r>
      <w:r w:rsidR="00FB1FDA" w:rsidRPr="00251898">
        <w:rPr>
          <w:sz w:val="28"/>
          <w:szCs w:val="28"/>
        </w:rPr>
        <w:t>;</w:t>
      </w:r>
      <w:r w:rsidRPr="00251898">
        <w:rPr>
          <w:sz w:val="28"/>
          <w:szCs w:val="28"/>
        </w:rPr>
        <w:br/>
      </w:r>
      <w:r w:rsidR="00FB1FDA" w:rsidRPr="00251898">
        <w:rPr>
          <w:rFonts w:eastAsia="Calibri"/>
          <w:snapToGrid w:val="0"/>
          <w:sz w:val="28"/>
          <w:szCs w:val="28"/>
        </w:rPr>
        <w:t xml:space="preserve">в) </w:t>
      </w:r>
      <w:r w:rsidRPr="00251898">
        <w:rPr>
          <w:sz w:val="28"/>
          <w:szCs w:val="28"/>
        </w:rPr>
        <w:t>К</w:t>
      </w:r>
      <w:r w:rsidRPr="00251898">
        <w:rPr>
          <w:bCs/>
          <w:sz w:val="28"/>
          <w:szCs w:val="28"/>
        </w:rPr>
        <w:t>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00FB1FDA" w:rsidRPr="00251898">
        <w:rPr>
          <w:bCs/>
          <w:sz w:val="28"/>
          <w:szCs w:val="28"/>
        </w:rPr>
        <w:t>.</w:t>
      </w:r>
    </w:p>
    <w:p w:rsidR="00EA61DC" w:rsidRPr="00251898" w:rsidRDefault="00EA61DC" w:rsidP="003E1CDA">
      <w:pPr>
        <w:pStyle w:val="a4"/>
        <w:spacing w:after="0" w:afterAutospacing="0"/>
        <w:contextualSpacing/>
        <w:rPr>
          <w:sz w:val="28"/>
          <w:szCs w:val="28"/>
        </w:rPr>
      </w:pPr>
    </w:p>
    <w:p w:rsidR="00EA61DC" w:rsidRPr="00251898" w:rsidRDefault="00EA61DC" w:rsidP="008D615A">
      <w:pPr>
        <w:pStyle w:val="a3"/>
        <w:numPr>
          <w:ilvl w:val="0"/>
          <w:numId w:val="4"/>
        </w:numPr>
        <w:spacing w:line="240" w:lineRule="auto"/>
        <w:jc w:val="both"/>
        <w:rPr>
          <w:rFonts w:ascii="Times New Roman" w:hAnsi="Times New Roman" w:cs="Times New Roman"/>
          <w:b/>
          <w:bCs/>
          <w:sz w:val="28"/>
          <w:szCs w:val="28"/>
        </w:rPr>
      </w:pPr>
      <w:r w:rsidRPr="00251898">
        <w:rPr>
          <w:rFonts w:ascii="Times New Roman" w:hAnsi="Times New Roman" w:cs="Times New Roman"/>
          <w:b/>
          <w:bCs/>
          <w:sz w:val="28"/>
          <w:szCs w:val="28"/>
        </w:rPr>
        <w:t>Дайте полное понятие «Реклама – это»:</w:t>
      </w:r>
    </w:p>
    <w:p w:rsidR="00EA61DC" w:rsidRPr="00251898" w:rsidRDefault="00EA61DC" w:rsidP="00EA61DC">
      <w:pPr>
        <w:spacing w:after="0" w:line="240" w:lineRule="auto"/>
        <w:jc w:val="both"/>
        <w:rPr>
          <w:rFonts w:ascii="Times New Roman" w:hAnsi="Times New Roman" w:cs="Times New Roman"/>
          <w:sz w:val="28"/>
          <w:szCs w:val="28"/>
          <w:shd w:val="clear" w:color="auto" w:fill="FFFFFF"/>
        </w:rPr>
      </w:pPr>
      <w:r w:rsidRPr="00251898">
        <w:rPr>
          <w:rFonts w:ascii="Times New Roman" w:eastAsia="Calibri" w:hAnsi="Times New Roman" w:cs="Times New Roman"/>
          <w:snapToGrid w:val="0"/>
          <w:sz w:val="28"/>
          <w:szCs w:val="28"/>
        </w:rPr>
        <w:t>а)</w:t>
      </w:r>
      <w:r w:rsidRPr="00251898">
        <w:rPr>
          <w:rFonts w:ascii="Times New Roman" w:hAnsi="Times New Roman" w:cs="Times New Roman"/>
          <w:bCs/>
          <w:sz w:val="28"/>
          <w:szCs w:val="28"/>
        </w:rPr>
        <w:t xml:space="preserve"> </w:t>
      </w:r>
      <w:r w:rsidRPr="00251898">
        <w:rPr>
          <w:rFonts w:ascii="Times New Roman" w:hAnsi="Times New Roman" w:cs="Times New Roman"/>
          <w:sz w:val="28"/>
          <w:szCs w:val="28"/>
          <w:shd w:val="clear" w:color="auto" w:fill="FFFFFF"/>
        </w:rPr>
        <w:t xml:space="preserve">размещенная информация на </w:t>
      </w:r>
      <w:proofErr w:type="spellStart"/>
      <w:r w:rsidRPr="00251898">
        <w:rPr>
          <w:rFonts w:ascii="Times New Roman" w:hAnsi="Times New Roman" w:cs="Times New Roman"/>
          <w:sz w:val="28"/>
          <w:szCs w:val="28"/>
          <w:shd w:val="clear" w:color="auto" w:fill="FFFFFF"/>
        </w:rPr>
        <w:t>штендере</w:t>
      </w:r>
      <w:proofErr w:type="spellEnd"/>
      <w:r w:rsidRPr="00251898">
        <w:rPr>
          <w:rFonts w:ascii="Times New Roman" w:hAnsi="Times New Roman" w:cs="Times New Roman"/>
          <w:sz w:val="28"/>
          <w:szCs w:val="28"/>
          <w:shd w:val="clear" w:color="auto" w:fill="FFFFFF"/>
        </w:rPr>
        <w:t>, щитах, и иных средствах территориального стабильного размещения, адресованная неопределенному кругу лиц и направленная на привлечение внимания к объекту рекламирования;</w:t>
      </w:r>
    </w:p>
    <w:p w:rsidR="00EA61DC" w:rsidRPr="00251898" w:rsidRDefault="00EA61DC" w:rsidP="00EA61DC">
      <w:pPr>
        <w:spacing w:after="0" w:line="240" w:lineRule="auto"/>
        <w:jc w:val="both"/>
        <w:rPr>
          <w:rFonts w:ascii="Times New Roman" w:hAnsi="Times New Roman" w:cs="Times New Roman"/>
          <w:sz w:val="28"/>
          <w:szCs w:val="28"/>
          <w:shd w:val="clear" w:color="auto" w:fill="FFFFFF"/>
        </w:rPr>
      </w:pPr>
      <w:r w:rsidRPr="00251898">
        <w:rPr>
          <w:rFonts w:ascii="Times New Roman" w:hAnsi="Times New Roman" w:cs="Times New Roman"/>
          <w:sz w:val="28"/>
          <w:szCs w:val="28"/>
        </w:rPr>
        <w:t>б)</w:t>
      </w:r>
      <w:r w:rsidRPr="00251898">
        <w:rPr>
          <w:rFonts w:ascii="Times New Roman" w:hAnsi="Times New Roman" w:cs="Times New Roman"/>
          <w:bCs/>
          <w:sz w:val="28"/>
          <w:szCs w:val="28"/>
        </w:rPr>
        <w:t xml:space="preserve"> </w:t>
      </w:r>
      <w:r w:rsidRPr="00251898">
        <w:rPr>
          <w:rFonts w:ascii="Times New Roman" w:hAnsi="Times New Roman" w:cs="Times New Roman"/>
          <w:sz w:val="28"/>
          <w:szCs w:val="28"/>
          <w:shd w:val="clear" w:color="auto" w:fill="FFFFFF"/>
        </w:rPr>
        <w:t>информация, распространенная любым способом, в любой форме и с использованием </w:t>
      </w:r>
      <w:hyperlink r:id="rId5" w:anchor="dst100006" w:history="1">
        <w:r w:rsidRPr="00251898">
          <w:rPr>
            <w:rStyle w:val="a6"/>
            <w:rFonts w:ascii="Times New Roman" w:hAnsi="Times New Roman" w:cs="Times New Roman"/>
            <w:color w:val="auto"/>
            <w:sz w:val="28"/>
            <w:szCs w:val="28"/>
            <w:shd w:val="clear" w:color="auto" w:fill="FFFFFF"/>
          </w:rPr>
          <w:t>любых</w:t>
        </w:r>
      </w:hyperlink>
      <w:r w:rsidRPr="00251898">
        <w:rPr>
          <w:rFonts w:ascii="Times New Roman" w:hAnsi="Times New Roman" w:cs="Times New Roman"/>
          <w:sz w:val="28"/>
          <w:szCs w:val="28"/>
          <w:shd w:val="clear" w:color="auto" w:fill="FFFFFF"/>
        </w:rPr>
        <w:t>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A61DC" w:rsidRPr="00251898" w:rsidRDefault="00EA61DC" w:rsidP="00EA61DC">
      <w:pPr>
        <w:spacing w:after="0" w:line="240" w:lineRule="auto"/>
        <w:jc w:val="both"/>
        <w:rPr>
          <w:rFonts w:ascii="Times New Roman" w:hAnsi="Times New Roman" w:cs="Times New Roman"/>
          <w:sz w:val="28"/>
          <w:szCs w:val="28"/>
        </w:rPr>
      </w:pPr>
      <w:r w:rsidRPr="00251898">
        <w:rPr>
          <w:rFonts w:ascii="Times New Roman" w:eastAsia="Calibri" w:hAnsi="Times New Roman" w:cs="Times New Roman"/>
          <w:snapToGrid w:val="0"/>
          <w:sz w:val="28"/>
          <w:szCs w:val="28"/>
        </w:rPr>
        <w:t>в)</w:t>
      </w:r>
      <w:r w:rsidRPr="00251898">
        <w:rPr>
          <w:rFonts w:ascii="Times New Roman" w:hAnsi="Times New Roman" w:cs="Times New Roman"/>
          <w:bCs/>
          <w:sz w:val="28"/>
          <w:szCs w:val="28"/>
        </w:rPr>
        <w:t xml:space="preserve"> </w:t>
      </w:r>
      <w:r w:rsidRPr="00251898">
        <w:rPr>
          <w:rFonts w:ascii="Times New Roman" w:hAnsi="Times New Roman" w:cs="Times New Roman"/>
          <w:sz w:val="28"/>
          <w:szCs w:val="28"/>
          <w:shd w:val="clear" w:color="auto" w:fill="FFFFFF"/>
        </w:rPr>
        <w:t>информация, распространенная любым способом, в любой форме и с использованием </w:t>
      </w:r>
      <w:hyperlink r:id="rId6" w:anchor="dst100006" w:history="1">
        <w:r w:rsidRPr="00251898">
          <w:rPr>
            <w:rStyle w:val="a6"/>
            <w:rFonts w:ascii="Times New Roman" w:hAnsi="Times New Roman" w:cs="Times New Roman"/>
            <w:color w:val="auto"/>
            <w:sz w:val="28"/>
            <w:szCs w:val="28"/>
            <w:shd w:val="clear" w:color="auto" w:fill="FFFFFF"/>
          </w:rPr>
          <w:t>любых</w:t>
        </w:r>
      </w:hyperlink>
      <w:r w:rsidRPr="00251898">
        <w:rPr>
          <w:rFonts w:ascii="Times New Roman" w:hAnsi="Times New Roman" w:cs="Times New Roman"/>
          <w:sz w:val="28"/>
          <w:szCs w:val="28"/>
          <w:shd w:val="clear" w:color="auto" w:fill="FFFFFF"/>
        </w:rPr>
        <w:t> средств, направленная на привлечение внимания к объекту рекламирования, формирование или поддержание интереса к нему.</w:t>
      </w:r>
    </w:p>
    <w:p w:rsidR="00EA61DC" w:rsidRPr="00251898" w:rsidRDefault="00EA61DC" w:rsidP="00EA61DC">
      <w:pPr>
        <w:spacing w:after="0" w:line="240" w:lineRule="auto"/>
        <w:rPr>
          <w:rFonts w:ascii="Times New Roman" w:hAnsi="Times New Roman" w:cs="Times New Roman"/>
          <w:sz w:val="28"/>
          <w:szCs w:val="28"/>
        </w:rPr>
      </w:pPr>
    </w:p>
    <w:p w:rsidR="00EA61DC" w:rsidRPr="00251898" w:rsidRDefault="008D615A" w:rsidP="00EA61DC">
      <w:pPr>
        <w:spacing w:line="240" w:lineRule="auto"/>
        <w:jc w:val="both"/>
        <w:rPr>
          <w:rFonts w:ascii="Times New Roman" w:hAnsi="Times New Roman" w:cs="Times New Roman"/>
          <w:b/>
          <w:bCs/>
          <w:sz w:val="28"/>
          <w:szCs w:val="28"/>
        </w:rPr>
      </w:pPr>
      <w:r w:rsidRPr="00251898">
        <w:rPr>
          <w:rFonts w:ascii="Times New Roman" w:hAnsi="Times New Roman" w:cs="Times New Roman"/>
          <w:b/>
          <w:bCs/>
          <w:sz w:val="28"/>
          <w:szCs w:val="28"/>
        </w:rPr>
        <w:t>20</w:t>
      </w:r>
      <w:r w:rsidR="00EA61DC" w:rsidRPr="00251898">
        <w:rPr>
          <w:rFonts w:ascii="Times New Roman" w:hAnsi="Times New Roman" w:cs="Times New Roman"/>
          <w:b/>
          <w:bCs/>
          <w:sz w:val="28"/>
          <w:szCs w:val="28"/>
        </w:rPr>
        <w:t xml:space="preserve">. </w:t>
      </w:r>
      <w:proofErr w:type="gramStart"/>
      <w:r w:rsidR="00EA61DC" w:rsidRPr="00251898">
        <w:rPr>
          <w:rFonts w:ascii="Times New Roman" w:hAnsi="Times New Roman" w:cs="Times New Roman"/>
          <w:b/>
          <w:bCs/>
          <w:sz w:val="28"/>
          <w:szCs w:val="28"/>
        </w:rPr>
        <w:t>Выберите  норму</w:t>
      </w:r>
      <w:proofErr w:type="gramEnd"/>
      <w:r w:rsidR="00EA61DC" w:rsidRPr="00251898">
        <w:rPr>
          <w:rFonts w:ascii="Times New Roman" w:hAnsi="Times New Roman" w:cs="Times New Roman"/>
          <w:b/>
          <w:bCs/>
          <w:sz w:val="28"/>
          <w:szCs w:val="28"/>
        </w:rPr>
        <w:t xml:space="preserve"> статьи Кодекса Российской Федерации об административных правонарушениях, при которой предусмотрена административная ответственность за нарушение ФЗ «О рекламе»:</w:t>
      </w:r>
    </w:p>
    <w:p w:rsidR="00EA61DC" w:rsidRPr="00251898" w:rsidRDefault="00EA61DC" w:rsidP="00EA61DC">
      <w:pPr>
        <w:pStyle w:val="a3"/>
        <w:spacing w:after="0" w:line="240" w:lineRule="auto"/>
        <w:ind w:left="0"/>
        <w:jc w:val="both"/>
        <w:rPr>
          <w:rFonts w:ascii="Times New Roman" w:hAnsi="Times New Roman" w:cs="Times New Roman"/>
          <w:sz w:val="28"/>
          <w:szCs w:val="28"/>
          <w:u w:val="single"/>
        </w:rPr>
      </w:pPr>
      <w:r w:rsidRPr="00251898">
        <w:rPr>
          <w:rFonts w:ascii="Times New Roman" w:eastAsia="Calibri" w:hAnsi="Times New Roman" w:cs="Times New Roman"/>
          <w:snapToGrid w:val="0"/>
          <w:sz w:val="28"/>
          <w:szCs w:val="28"/>
        </w:rPr>
        <w:t xml:space="preserve">а) </w:t>
      </w:r>
      <w:r w:rsidRPr="00251898">
        <w:rPr>
          <w:rFonts w:ascii="Times New Roman" w:hAnsi="Times New Roman" w:cs="Times New Roman"/>
          <w:sz w:val="28"/>
          <w:szCs w:val="28"/>
        </w:rPr>
        <w:t>12.1;</w:t>
      </w:r>
      <w:r w:rsidRPr="00251898">
        <w:rPr>
          <w:rFonts w:ascii="Times New Roman" w:hAnsi="Times New Roman" w:cs="Times New Roman"/>
          <w:sz w:val="28"/>
          <w:szCs w:val="28"/>
          <w:u w:val="single"/>
        </w:rPr>
        <w:t xml:space="preserve"> </w:t>
      </w:r>
    </w:p>
    <w:p w:rsidR="00EA61DC" w:rsidRPr="00251898" w:rsidRDefault="00EA61DC" w:rsidP="00EA61DC">
      <w:pPr>
        <w:pStyle w:val="a3"/>
        <w:spacing w:after="0" w:line="240" w:lineRule="auto"/>
        <w:ind w:left="0"/>
        <w:jc w:val="both"/>
        <w:rPr>
          <w:rFonts w:ascii="Times New Roman" w:hAnsi="Times New Roman" w:cs="Times New Roman"/>
          <w:sz w:val="28"/>
          <w:szCs w:val="28"/>
        </w:rPr>
      </w:pPr>
      <w:r w:rsidRPr="00251898">
        <w:rPr>
          <w:rFonts w:ascii="Times New Roman" w:hAnsi="Times New Roman" w:cs="Times New Roman"/>
          <w:sz w:val="28"/>
          <w:szCs w:val="28"/>
        </w:rPr>
        <w:lastRenderedPageBreak/>
        <w:t>б) 14.3;</w:t>
      </w:r>
    </w:p>
    <w:p w:rsidR="00EA61DC" w:rsidRPr="00251898" w:rsidRDefault="00EA61DC" w:rsidP="00EA61DC">
      <w:pPr>
        <w:pStyle w:val="a3"/>
        <w:spacing w:after="0" w:line="240" w:lineRule="auto"/>
        <w:ind w:left="0"/>
        <w:jc w:val="both"/>
        <w:rPr>
          <w:rFonts w:ascii="Times New Roman" w:hAnsi="Times New Roman" w:cs="Times New Roman"/>
          <w:sz w:val="28"/>
          <w:szCs w:val="28"/>
        </w:rPr>
      </w:pPr>
      <w:r w:rsidRPr="00251898">
        <w:rPr>
          <w:rFonts w:ascii="Times New Roman" w:eastAsia="Calibri" w:hAnsi="Times New Roman" w:cs="Times New Roman"/>
          <w:snapToGrid w:val="0"/>
          <w:sz w:val="28"/>
          <w:szCs w:val="28"/>
        </w:rPr>
        <w:t>в)</w:t>
      </w:r>
      <w:r w:rsidRPr="00251898">
        <w:rPr>
          <w:rFonts w:ascii="Times New Roman" w:hAnsi="Times New Roman" w:cs="Times New Roman"/>
          <w:sz w:val="28"/>
          <w:szCs w:val="28"/>
        </w:rPr>
        <w:t xml:space="preserve"> 14.31.</w:t>
      </w:r>
    </w:p>
    <w:p w:rsidR="00EA61DC" w:rsidRPr="00251898" w:rsidRDefault="00EA61DC" w:rsidP="00EA61DC">
      <w:pPr>
        <w:pStyle w:val="a3"/>
        <w:spacing w:after="0" w:line="240" w:lineRule="auto"/>
        <w:ind w:left="0"/>
        <w:jc w:val="both"/>
        <w:rPr>
          <w:rFonts w:ascii="Times New Roman" w:hAnsi="Times New Roman" w:cs="Times New Roman"/>
          <w:sz w:val="28"/>
          <w:szCs w:val="28"/>
        </w:rPr>
      </w:pPr>
    </w:p>
    <w:p w:rsidR="00EA61DC" w:rsidRPr="00251898" w:rsidRDefault="008D615A" w:rsidP="00EA61DC">
      <w:pPr>
        <w:spacing w:line="240" w:lineRule="auto"/>
        <w:jc w:val="both"/>
        <w:rPr>
          <w:rFonts w:ascii="Times New Roman" w:hAnsi="Times New Roman" w:cs="Times New Roman"/>
          <w:b/>
          <w:bCs/>
          <w:sz w:val="28"/>
          <w:szCs w:val="28"/>
        </w:rPr>
      </w:pPr>
      <w:r w:rsidRPr="00251898">
        <w:rPr>
          <w:rFonts w:ascii="Times New Roman" w:hAnsi="Times New Roman" w:cs="Times New Roman"/>
          <w:b/>
          <w:bCs/>
          <w:sz w:val="28"/>
          <w:szCs w:val="28"/>
        </w:rPr>
        <w:t>21</w:t>
      </w:r>
      <w:r w:rsidR="00EA61DC" w:rsidRPr="00251898">
        <w:rPr>
          <w:rFonts w:ascii="Times New Roman" w:hAnsi="Times New Roman" w:cs="Times New Roman"/>
          <w:b/>
          <w:bCs/>
          <w:sz w:val="28"/>
          <w:szCs w:val="28"/>
        </w:rPr>
        <w:t>. Максимальный срок рассмотрения дела о нарушении законодательства о рекламе:</w:t>
      </w:r>
    </w:p>
    <w:p w:rsidR="00EA61DC" w:rsidRPr="00251898" w:rsidRDefault="00EA61DC" w:rsidP="00EA61DC">
      <w:pPr>
        <w:spacing w:after="0" w:line="240" w:lineRule="auto"/>
        <w:jc w:val="both"/>
        <w:rPr>
          <w:rFonts w:ascii="Times New Roman" w:hAnsi="Times New Roman" w:cs="Times New Roman"/>
          <w:sz w:val="28"/>
          <w:szCs w:val="28"/>
        </w:rPr>
      </w:pPr>
      <w:r w:rsidRPr="00251898">
        <w:rPr>
          <w:rFonts w:ascii="Times New Roman" w:eastAsia="Calibri" w:hAnsi="Times New Roman" w:cs="Times New Roman"/>
          <w:snapToGrid w:val="0"/>
          <w:sz w:val="28"/>
          <w:szCs w:val="28"/>
        </w:rPr>
        <w:t xml:space="preserve">а) </w:t>
      </w:r>
      <w:r w:rsidRPr="00251898">
        <w:rPr>
          <w:rFonts w:ascii="Times New Roman" w:hAnsi="Times New Roman" w:cs="Times New Roman"/>
          <w:sz w:val="28"/>
          <w:szCs w:val="28"/>
        </w:rPr>
        <w:t xml:space="preserve">  3 месяца;</w:t>
      </w:r>
    </w:p>
    <w:p w:rsidR="00EA61DC" w:rsidRPr="00251898" w:rsidRDefault="00EA61DC" w:rsidP="00EA61DC">
      <w:pPr>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б)  6 месяцев;</w:t>
      </w:r>
    </w:p>
    <w:p w:rsidR="00EA61DC" w:rsidRPr="00251898" w:rsidRDefault="00EA61DC" w:rsidP="00EA61DC">
      <w:pPr>
        <w:spacing w:after="0" w:line="240" w:lineRule="auto"/>
        <w:jc w:val="both"/>
        <w:rPr>
          <w:rFonts w:ascii="Times New Roman" w:hAnsi="Times New Roman" w:cs="Times New Roman"/>
          <w:sz w:val="28"/>
          <w:szCs w:val="28"/>
        </w:rPr>
      </w:pPr>
      <w:r w:rsidRPr="00251898">
        <w:rPr>
          <w:rFonts w:ascii="Times New Roman" w:eastAsia="Calibri" w:hAnsi="Times New Roman" w:cs="Times New Roman"/>
          <w:snapToGrid w:val="0"/>
          <w:sz w:val="28"/>
          <w:szCs w:val="28"/>
        </w:rPr>
        <w:t>в)</w:t>
      </w:r>
      <w:r w:rsidRPr="00251898">
        <w:rPr>
          <w:rFonts w:ascii="Times New Roman" w:hAnsi="Times New Roman" w:cs="Times New Roman"/>
          <w:sz w:val="28"/>
          <w:szCs w:val="28"/>
        </w:rPr>
        <w:t xml:space="preserve">  1 год.</w:t>
      </w:r>
    </w:p>
    <w:p w:rsidR="00EA61DC" w:rsidRPr="00251898" w:rsidRDefault="00EA61DC" w:rsidP="00EA61DC">
      <w:pPr>
        <w:spacing w:after="0" w:line="240" w:lineRule="auto"/>
        <w:jc w:val="both"/>
        <w:rPr>
          <w:rFonts w:ascii="Times New Roman" w:hAnsi="Times New Roman" w:cs="Times New Roman"/>
          <w:sz w:val="28"/>
          <w:szCs w:val="28"/>
        </w:rPr>
      </w:pPr>
    </w:p>
    <w:p w:rsidR="00EA61DC" w:rsidRPr="00251898" w:rsidRDefault="008D615A" w:rsidP="00EA61DC">
      <w:pPr>
        <w:autoSpaceDE w:val="0"/>
        <w:autoSpaceDN w:val="0"/>
        <w:adjustRightInd w:val="0"/>
        <w:spacing w:line="240" w:lineRule="auto"/>
        <w:jc w:val="both"/>
        <w:rPr>
          <w:rFonts w:ascii="Times New Roman" w:eastAsia="Times New Roman" w:hAnsi="Times New Roman" w:cs="Times New Roman"/>
          <w:b/>
          <w:sz w:val="28"/>
          <w:szCs w:val="28"/>
        </w:rPr>
      </w:pPr>
      <w:r w:rsidRPr="00251898">
        <w:rPr>
          <w:rFonts w:ascii="Times New Roman" w:hAnsi="Times New Roman" w:cs="Times New Roman"/>
          <w:b/>
          <w:bCs/>
          <w:sz w:val="28"/>
          <w:szCs w:val="28"/>
        </w:rPr>
        <w:t>22</w:t>
      </w:r>
      <w:r w:rsidR="00EA61DC" w:rsidRPr="00251898">
        <w:rPr>
          <w:rFonts w:ascii="Times New Roman" w:hAnsi="Times New Roman" w:cs="Times New Roman"/>
          <w:b/>
          <w:bCs/>
          <w:sz w:val="28"/>
          <w:szCs w:val="28"/>
        </w:rPr>
        <w:t xml:space="preserve">. </w:t>
      </w:r>
      <w:r w:rsidR="00EA61DC" w:rsidRPr="00251898">
        <w:rPr>
          <w:rFonts w:ascii="Times New Roman" w:eastAsia="Times New Roman" w:hAnsi="Times New Roman" w:cs="Times New Roman"/>
          <w:b/>
          <w:sz w:val="28"/>
          <w:szCs w:val="28"/>
        </w:rPr>
        <w:t>Копия приказа о возбуждении дела о нарушении антимонопольного законодательства направляется заявителю и ответчику по делу о нарушении антимонопольного законодательства в срок:</w:t>
      </w:r>
    </w:p>
    <w:p w:rsidR="00EA61DC" w:rsidRPr="00251898" w:rsidRDefault="00EA61DC" w:rsidP="00EA61DC">
      <w:pPr>
        <w:autoSpaceDE w:val="0"/>
        <w:autoSpaceDN w:val="0"/>
        <w:adjustRightInd w:val="0"/>
        <w:spacing w:after="0" w:line="240" w:lineRule="auto"/>
        <w:jc w:val="both"/>
        <w:rPr>
          <w:rFonts w:ascii="Times New Roman" w:eastAsia="Times New Roman" w:hAnsi="Times New Roman" w:cs="Times New Roman"/>
          <w:b/>
          <w:sz w:val="28"/>
          <w:szCs w:val="28"/>
        </w:rPr>
      </w:pPr>
      <w:r w:rsidRPr="00251898">
        <w:rPr>
          <w:rFonts w:ascii="Times New Roman" w:eastAsia="Calibri" w:hAnsi="Times New Roman" w:cs="Times New Roman"/>
          <w:snapToGrid w:val="0"/>
          <w:sz w:val="28"/>
          <w:szCs w:val="28"/>
        </w:rPr>
        <w:t>а)</w:t>
      </w:r>
      <w:r w:rsidRPr="00251898">
        <w:rPr>
          <w:rFonts w:ascii="Times New Roman" w:eastAsia="Times New Roman" w:hAnsi="Times New Roman" w:cs="Times New Roman"/>
          <w:sz w:val="28"/>
          <w:szCs w:val="28"/>
        </w:rPr>
        <w:t xml:space="preserve"> 3 дней со дня его издания;</w:t>
      </w:r>
    </w:p>
    <w:p w:rsidR="00EA61DC" w:rsidRPr="00251898" w:rsidRDefault="00EA61DC" w:rsidP="00EA61DC">
      <w:pPr>
        <w:autoSpaceDE w:val="0"/>
        <w:autoSpaceDN w:val="0"/>
        <w:adjustRightInd w:val="0"/>
        <w:spacing w:after="0" w:line="240" w:lineRule="auto"/>
        <w:jc w:val="both"/>
        <w:rPr>
          <w:rFonts w:ascii="Times New Roman" w:eastAsia="Times New Roman" w:hAnsi="Times New Roman" w:cs="Times New Roman"/>
          <w:b/>
          <w:sz w:val="28"/>
          <w:szCs w:val="28"/>
        </w:rPr>
      </w:pPr>
      <w:r w:rsidRPr="00251898">
        <w:rPr>
          <w:rFonts w:ascii="Times New Roman" w:hAnsi="Times New Roman" w:cs="Times New Roman"/>
          <w:sz w:val="28"/>
          <w:szCs w:val="28"/>
        </w:rPr>
        <w:t>б)</w:t>
      </w:r>
      <w:r w:rsidRPr="00251898">
        <w:rPr>
          <w:rFonts w:ascii="Times New Roman" w:eastAsia="Times New Roman" w:hAnsi="Times New Roman" w:cs="Times New Roman"/>
          <w:sz w:val="28"/>
          <w:szCs w:val="28"/>
        </w:rPr>
        <w:t xml:space="preserve"> 5 дней со дня его издания;</w:t>
      </w:r>
    </w:p>
    <w:p w:rsidR="00EA61DC" w:rsidRPr="00251898" w:rsidRDefault="00EA61DC" w:rsidP="00EA61DC">
      <w:pPr>
        <w:autoSpaceDE w:val="0"/>
        <w:autoSpaceDN w:val="0"/>
        <w:adjustRightInd w:val="0"/>
        <w:spacing w:after="0" w:line="240" w:lineRule="auto"/>
        <w:jc w:val="both"/>
        <w:rPr>
          <w:rFonts w:ascii="Times New Roman" w:eastAsia="Times New Roman" w:hAnsi="Times New Roman" w:cs="Times New Roman"/>
          <w:b/>
          <w:sz w:val="28"/>
          <w:szCs w:val="28"/>
        </w:rPr>
      </w:pPr>
      <w:r w:rsidRPr="00251898">
        <w:rPr>
          <w:rFonts w:ascii="Times New Roman" w:eastAsia="Calibri" w:hAnsi="Times New Roman" w:cs="Times New Roman"/>
          <w:snapToGrid w:val="0"/>
          <w:sz w:val="28"/>
          <w:szCs w:val="28"/>
        </w:rPr>
        <w:t>в)</w:t>
      </w:r>
      <w:r w:rsidRPr="00251898">
        <w:rPr>
          <w:rFonts w:ascii="Times New Roman" w:eastAsia="Times New Roman" w:hAnsi="Times New Roman" w:cs="Times New Roman"/>
          <w:sz w:val="28"/>
          <w:szCs w:val="28"/>
        </w:rPr>
        <w:t xml:space="preserve"> 7 дней со дня издания.</w:t>
      </w:r>
    </w:p>
    <w:p w:rsidR="00EA61DC" w:rsidRPr="00251898" w:rsidRDefault="00EA61DC" w:rsidP="00EA61DC">
      <w:pPr>
        <w:pStyle w:val="a3"/>
        <w:spacing w:line="240" w:lineRule="auto"/>
        <w:ind w:left="0"/>
        <w:jc w:val="both"/>
        <w:rPr>
          <w:rFonts w:ascii="Times New Roman" w:hAnsi="Times New Roman" w:cs="Times New Roman"/>
          <w:sz w:val="28"/>
          <w:szCs w:val="28"/>
        </w:rPr>
      </w:pPr>
    </w:p>
    <w:p w:rsidR="00EA61DC" w:rsidRPr="00251898" w:rsidRDefault="008D615A" w:rsidP="00EA61DC">
      <w:pPr>
        <w:autoSpaceDE w:val="0"/>
        <w:autoSpaceDN w:val="0"/>
        <w:adjustRightInd w:val="0"/>
        <w:spacing w:line="240" w:lineRule="auto"/>
        <w:jc w:val="both"/>
        <w:rPr>
          <w:rFonts w:ascii="Times New Roman" w:eastAsia="Times New Roman" w:hAnsi="Times New Roman" w:cs="Times New Roman"/>
          <w:b/>
          <w:sz w:val="28"/>
          <w:szCs w:val="28"/>
        </w:rPr>
      </w:pPr>
      <w:r w:rsidRPr="00251898">
        <w:rPr>
          <w:rFonts w:ascii="Times New Roman" w:hAnsi="Times New Roman" w:cs="Times New Roman"/>
          <w:b/>
          <w:bCs/>
          <w:sz w:val="28"/>
          <w:szCs w:val="28"/>
        </w:rPr>
        <w:t>23</w:t>
      </w:r>
      <w:r w:rsidR="00EA61DC" w:rsidRPr="00251898">
        <w:rPr>
          <w:rFonts w:ascii="Times New Roman" w:hAnsi="Times New Roman" w:cs="Times New Roman"/>
          <w:b/>
          <w:bCs/>
          <w:sz w:val="28"/>
          <w:szCs w:val="28"/>
        </w:rPr>
        <w:t xml:space="preserve">. </w:t>
      </w:r>
      <w:r w:rsidR="00EA61DC" w:rsidRPr="00251898">
        <w:rPr>
          <w:rFonts w:ascii="Times New Roman" w:eastAsia="Times New Roman" w:hAnsi="Times New Roman" w:cs="Times New Roman"/>
          <w:b/>
          <w:sz w:val="28"/>
          <w:szCs w:val="28"/>
        </w:rPr>
        <w:t>В какой срок со дня вынесения определения о назначении дела о нарушении антимонопольного законодательства к рассмотрению копии определения направляются лицам, участвующим в деле:</w:t>
      </w:r>
    </w:p>
    <w:p w:rsidR="00EA61DC" w:rsidRPr="00251898" w:rsidRDefault="00EA61DC" w:rsidP="00EA61DC">
      <w:pPr>
        <w:autoSpaceDE w:val="0"/>
        <w:autoSpaceDN w:val="0"/>
        <w:adjustRightInd w:val="0"/>
        <w:spacing w:after="0" w:line="240" w:lineRule="auto"/>
        <w:jc w:val="both"/>
        <w:rPr>
          <w:rFonts w:ascii="Times New Roman" w:eastAsia="Times New Roman" w:hAnsi="Times New Roman" w:cs="Times New Roman"/>
          <w:sz w:val="28"/>
          <w:szCs w:val="28"/>
        </w:rPr>
      </w:pPr>
      <w:r w:rsidRPr="00251898">
        <w:rPr>
          <w:rFonts w:ascii="Times New Roman" w:eastAsia="Calibri" w:hAnsi="Times New Roman" w:cs="Times New Roman"/>
          <w:snapToGrid w:val="0"/>
          <w:sz w:val="28"/>
          <w:szCs w:val="28"/>
        </w:rPr>
        <w:t>а)</w:t>
      </w:r>
      <w:r w:rsidRPr="00251898">
        <w:rPr>
          <w:rFonts w:ascii="Times New Roman" w:eastAsia="Times New Roman" w:hAnsi="Times New Roman" w:cs="Times New Roman"/>
          <w:sz w:val="28"/>
          <w:szCs w:val="28"/>
        </w:rPr>
        <w:t xml:space="preserve">  в срок, не превышающий трех рабочих дней со дня вынесения определения;</w:t>
      </w:r>
    </w:p>
    <w:p w:rsidR="00EA61DC" w:rsidRPr="00251898" w:rsidRDefault="00EA61DC" w:rsidP="00EA61DC">
      <w:pPr>
        <w:autoSpaceDE w:val="0"/>
        <w:autoSpaceDN w:val="0"/>
        <w:adjustRightInd w:val="0"/>
        <w:spacing w:after="0" w:line="240" w:lineRule="auto"/>
        <w:jc w:val="both"/>
        <w:rPr>
          <w:rFonts w:ascii="Times New Roman" w:eastAsia="Times New Roman" w:hAnsi="Times New Roman" w:cs="Times New Roman"/>
          <w:sz w:val="28"/>
          <w:szCs w:val="28"/>
        </w:rPr>
      </w:pPr>
      <w:r w:rsidRPr="00251898">
        <w:rPr>
          <w:rFonts w:ascii="Times New Roman" w:hAnsi="Times New Roman" w:cs="Times New Roman"/>
          <w:sz w:val="28"/>
          <w:szCs w:val="28"/>
        </w:rPr>
        <w:t>б)</w:t>
      </w:r>
      <w:r w:rsidRPr="00251898">
        <w:rPr>
          <w:rFonts w:ascii="Times New Roman" w:eastAsia="Times New Roman" w:hAnsi="Times New Roman" w:cs="Times New Roman"/>
          <w:sz w:val="28"/>
          <w:szCs w:val="28"/>
        </w:rPr>
        <w:t xml:space="preserve">  в срок, не превышающий пяти рабочих дней со дня вынесения определения;</w:t>
      </w:r>
    </w:p>
    <w:p w:rsidR="00EA61DC" w:rsidRPr="00251898" w:rsidRDefault="00EA61DC" w:rsidP="00EA61DC">
      <w:pPr>
        <w:autoSpaceDE w:val="0"/>
        <w:autoSpaceDN w:val="0"/>
        <w:adjustRightInd w:val="0"/>
        <w:spacing w:after="0" w:line="240" w:lineRule="auto"/>
        <w:jc w:val="both"/>
        <w:rPr>
          <w:rFonts w:ascii="Times New Roman" w:eastAsia="Times New Roman" w:hAnsi="Times New Roman" w:cs="Times New Roman"/>
          <w:sz w:val="28"/>
          <w:szCs w:val="28"/>
        </w:rPr>
      </w:pPr>
      <w:r w:rsidRPr="00251898">
        <w:rPr>
          <w:rFonts w:ascii="Times New Roman" w:eastAsia="Calibri" w:hAnsi="Times New Roman" w:cs="Times New Roman"/>
          <w:snapToGrid w:val="0"/>
          <w:sz w:val="28"/>
          <w:szCs w:val="28"/>
        </w:rPr>
        <w:t>в)</w:t>
      </w:r>
      <w:r w:rsidRPr="00251898">
        <w:rPr>
          <w:rFonts w:ascii="Times New Roman" w:eastAsia="Times New Roman" w:hAnsi="Times New Roman" w:cs="Times New Roman"/>
          <w:sz w:val="28"/>
          <w:szCs w:val="28"/>
        </w:rPr>
        <w:t xml:space="preserve">  в срок, не превышающий десяти рабочих дней со дня вынесения определения.</w:t>
      </w:r>
    </w:p>
    <w:p w:rsidR="00EA61DC" w:rsidRPr="00251898" w:rsidRDefault="00EA61DC" w:rsidP="00EA61DC">
      <w:pPr>
        <w:spacing w:line="240" w:lineRule="auto"/>
        <w:jc w:val="both"/>
        <w:rPr>
          <w:rFonts w:ascii="Times New Roman" w:hAnsi="Times New Roman" w:cs="Times New Roman"/>
          <w:sz w:val="28"/>
          <w:szCs w:val="28"/>
        </w:rPr>
      </w:pPr>
    </w:p>
    <w:p w:rsidR="00EA61DC" w:rsidRPr="00251898" w:rsidRDefault="008D615A" w:rsidP="00EA61DC">
      <w:pPr>
        <w:pStyle w:val="ConsPlusNonformat"/>
        <w:jc w:val="both"/>
        <w:rPr>
          <w:rFonts w:ascii="Times New Roman" w:hAnsi="Times New Roman" w:cs="Times New Roman"/>
          <w:b/>
          <w:bCs/>
          <w:sz w:val="28"/>
          <w:szCs w:val="28"/>
        </w:rPr>
      </w:pPr>
      <w:r w:rsidRPr="00251898">
        <w:rPr>
          <w:rFonts w:ascii="Times New Roman" w:hAnsi="Times New Roman" w:cs="Times New Roman"/>
          <w:b/>
          <w:bCs/>
          <w:sz w:val="28"/>
          <w:szCs w:val="28"/>
        </w:rPr>
        <w:t>24</w:t>
      </w:r>
      <w:r w:rsidR="00EA61DC" w:rsidRPr="00251898">
        <w:rPr>
          <w:rFonts w:ascii="Times New Roman" w:hAnsi="Times New Roman" w:cs="Times New Roman"/>
          <w:b/>
          <w:bCs/>
          <w:sz w:val="28"/>
          <w:szCs w:val="28"/>
        </w:rPr>
        <w:t>. Что является результатом исполнения государственной функции по возбуждению и рассмотрению дел о нарушениях антимонопольного законодательства:</w:t>
      </w:r>
    </w:p>
    <w:p w:rsidR="00EA61DC" w:rsidRPr="00251898" w:rsidRDefault="00EA61DC" w:rsidP="00EA61DC">
      <w:pPr>
        <w:pStyle w:val="ConsPlusNonformat"/>
        <w:rPr>
          <w:rFonts w:ascii="Times New Roman" w:hAnsi="Times New Roman" w:cs="Times New Roman"/>
          <w:sz w:val="28"/>
          <w:szCs w:val="28"/>
        </w:rPr>
      </w:pPr>
      <w:r w:rsidRPr="00251898">
        <w:rPr>
          <w:rFonts w:ascii="Times New Roman" w:eastAsia="Calibri" w:hAnsi="Times New Roman" w:cs="Times New Roman"/>
          <w:snapToGrid w:val="0"/>
          <w:sz w:val="28"/>
          <w:szCs w:val="28"/>
        </w:rPr>
        <w:t xml:space="preserve">а) </w:t>
      </w:r>
      <w:r w:rsidRPr="00251898">
        <w:rPr>
          <w:rFonts w:ascii="Times New Roman" w:hAnsi="Times New Roman" w:cs="Times New Roman"/>
          <w:sz w:val="28"/>
          <w:szCs w:val="28"/>
        </w:rPr>
        <w:t>принимаемые и выдаваемые антимонопольным органом решения, предписания, предупреждения;</w:t>
      </w:r>
    </w:p>
    <w:p w:rsidR="00EA61DC" w:rsidRPr="00251898" w:rsidRDefault="00EA61DC" w:rsidP="00EA61DC">
      <w:pPr>
        <w:pStyle w:val="ConsPlusNonformat"/>
        <w:rPr>
          <w:rFonts w:ascii="Times New Roman" w:hAnsi="Times New Roman" w:cs="Times New Roman"/>
          <w:bCs/>
          <w:sz w:val="28"/>
          <w:szCs w:val="28"/>
        </w:rPr>
      </w:pPr>
      <w:r w:rsidRPr="00251898">
        <w:rPr>
          <w:rFonts w:ascii="Times New Roman" w:hAnsi="Times New Roman" w:cs="Times New Roman"/>
          <w:sz w:val="28"/>
          <w:szCs w:val="28"/>
        </w:rPr>
        <w:t>б)</w:t>
      </w:r>
      <w:r w:rsidRPr="00251898">
        <w:rPr>
          <w:rFonts w:ascii="Times New Roman" w:hAnsi="Times New Roman" w:cs="Times New Roman"/>
          <w:bCs/>
          <w:sz w:val="28"/>
          <w:szCs w:val="28"/>
        </w:rPr>
        <w:t xml:space="preserve">  принимаемые и выдаваемые антимонопольным органом решения, предписания;</w:t>
      </w:r>
    </w:p>
    <w:p w:rsidR="00EA61DC" w:rsidRPr="00251898" w:rsidRDefault="00EA61DC" w:rsidP="00EA61DC">
      <w:pPr>
        <w:pStyle w:val="ConsPlusNonformat"/>
        <w:rPr>
          <w:rFonts w:ascii="Times New Roman" w:hAnsi="Times New Roman" w:cs="Times New Roman"/>
          <w:sz w:val="28"/>
          <w:szCs w:val="28"/>
        </w:rPr>
      </w:pPr>
      <w:proofErr w:type="gramStart"/>
      <w:r w:rsidRPr="00251898">
        <w:rPr>
          <w:rFonts w:ascii="Times New Roman" w:eastAsia="Calibri" w:hAnsi="Times New Roman" w:cs="Times New Roman"/>
          <w:snapToGrid w:val="0"/>
          <w:sz w:val="28"/>
          <w:szCs w:val="28"/>
        </w:rPr>
        <w:t>в)</w:t>
      </w:r>
      <w:r w:rsidRPr="00251898">
        <w:rPr>
          <w:rFonts w:ascii="Times New Roman" w:hAnsi="Times New Roman" w:cs="Times New Roman"/>
          <w:sz w:val="28"/>
          <w:szCs w:val="28"/>
        </w:rPr>
        <w:t xml:space="preserve">  принимаемые</w:t>
      </w:r>
      <w:proofErr w:type="gramEnd"/>
      <w:r w:rsidRPr="00251898">
        <w:rPr>
          <w:rFonts w:ascii="Times New Roman" w:hAnsi="Times New Roman" w:cs="Times New Roman"/>
          <w:sz w:val="28"/>
          <w:szCs w:val="28"/>
        </w:rPr>
        <w:t xml:space="preserve"> и выдаваемые антимонопольным органом решения.</w:t>
      </w:r>
    </w:p>
    <w:p w:rsidR="00EA61DC" w:rsidRPr="00251898" w:rsidRDefault="00EA61DC" w:rsidP="00EA61DC">
      <w:pPr>
        <w:spacing w:line="240" w:lineRule="auto"/>
        <w:jc w:val="both"/>
        <w:rPr>
          <w:rFonts w:ascii="Times New Roman" w:hAnsi="Times New Roman" w:cs="Times New Roman"/>
          <w:b/>
          <w:bCs/>
          <w:sz w:val="28"/>
          <w:szCs w:val="28"/>
        </w:rPr>
      </w:pPr>
    </w:p>
    <w:p w:rsidR="00EA61DC" w:rsidRPr="00251898" w:rsidRDefault="008D615A" w:rsidP="00EA61DC">
      <w:pPr>
        <w:autoSpaceDE w:val="0"/>
        <w:autoSpaceDN w:val="0"/>
        <w:adjustRightInd w:val="0"/>
        <w:spacing w:after="0" w:line="240" w:lineRule="auto"/>
        <w:contextualSpacing/>
        <w:jc w:val="both"/>
        <w:rPr>
          <w:rFonts w:ascii="Times New Roman" w:hAnsi="Times New Roman" w:cs="Times New Roman"/>
          <w:b/>
          <w:sz w:val="28"/>
          <w:szCs w:val="28"/>
        </w:rPr>
      </w:pPr>
      <w:r w:rsidRPr="00251898">
        <w:rPr>
          <w:rFonts w:ascii="Times New Roman" w:hAnsi="Times New Roman" w:cs="Times New Roman"/>
          <w:b/>
          <w:bCs/>
          <w:sz w:val="28"/>
          <w:szCs w:val="28"/>
        </w:rPr>
        <w:t>25</w:t>
      </w:r>
      <w:r w:rsidR="00EA61DC" w:rsidRPr="00251898">
        <w:rPr>
          <w:rFonts w:ascii="Times New Roman" w:hAnsi="Times New Roman" w:cs="Times New Roman"/>
          <w:b/>
          <w:bCs/>
          <w:sz w:val="28"/>
          <w:szCs w:val="28"/>
        </w:rPr>
        <w:t>.</w:t>
      </w:r>
      <w:r w:rsidR="00EA61DC" w:rsidRPr="00251898">
        <w:rPr>
          <w:rFonts w:ascii="Times New Roman" w:hAnsi="Times New Roman" w:cs="Times New Roman"/>
          <w:b/>
          <w:sz w:val="28"/>
          <w:szCs w:val="28"/>
        </w:rPr>
        <w:t xml:space="preserve"> В течение какого срока решение и (или) предписание антимонопольного органа могут быть обжалованы в арбитражный суд? </w:t>
      </w:r>
    </w:p>
    <w:p w:rsidR="00EA61DC" w:rsidRPr="00251898" w:rsidRDefault="00EA61DC" w:rsidP="00EA61DC">
      <w:pPr>
        <w:autoSpaceDE w:val="0"/>
        <w:autoSpaceDN w:val="0"/>
        <w:adjustRightInd w:val="0"/>
        <w:spacing w:after="0" w:line="240" w:lineRule="auto"/>
        <w:contextualSpacing/>
        <w:jc w:val="both"/>
        <w:rPr>
          <w:rFonts w:ascii="Times New Roman" w:hAnsi="Times New Roman" w:cs="Times New Roman"/>
          <w:sz w:val="28"/>
          <w:szCs w:val="28"/>
        </w:rPr>
      </w:pPr>
    </w:p>
    <w:p w:rsidR="00EA61DC" w:rsidRPr="00251898" w:rsidRDefault="00EA61DC" w:rsidP="00EA61DC">
      <w:pPr>
        <w:autoSpaceDE w:val="0"/>
        <w:autoSpaceDN w:val="0"/>
        <w:adjustRightInd w:val="0"/>
        <w:spacing w:after="0" w:line="240" w:lineRule="auto"/>
        <w:jc w:val="both"/>
        <w:rPr>
          <w:rFonts w:ascii="Times New Roman" w:hAnsi="Times New Roman" w:cs="Times New Roman"/>
          <w:sz w:val="28"/>
          <w:szCs w:val="28"/>
        </w:rPr>
      </w:pPr>
      <w:r w:rsidRPr="00251898">
        <w:rPr>
          <w:rFonts w:ascii="Times New Roman" w:eastAsia="Calibri" w:hAnsi="Times New Roman" w:cs="Times New Roman"/>
          <w:snapToGrid w:val="0"/>
          <w:sz w:val="28"/>
          <w:szCs w:val="28"/>
        </w:rPr>
        <w:t xml:space="preserve">а) </w:t>
      </w:r>
      <w:r w:rsidRPr="00251898">
        <w:rPr>
          <w:rFonts w:ascii="Times New Roman" w:hAnsi="Times New Roman" w:cs="Times New Roman"/>
          <w:sz w:val="28"/>
          <w:szCs w:val="28"/>
        </w:rPr>
        <w:t>в течение одного месяца со дня принятия решения или выдачи предписания;</w:t>
      </w:r>
    </w:p>
    <w:p w:rsidR="00EA61DC" w:rsidRPr="00251898" w:rsidRDefault="00EA61DC" w:rsidP="00EA61DC">
      <w:pPr>
        <w:autoSpaceDE w:val="0"/>
        <w:autoSpaceDN w:val="0"/>
        <w:adjustRightInd w:val="0"/>
        <w:spacing w:after="0" w:line="240" w:lineRule="auto"/>
        <w:jc w:val="both"/>
        <w:rPr>
          <w:rFonts w:ascii="Times New Roman" w:hAnsi="Times New Roman" w:cs="Times New Roman"/>
          <w:sz w:val="28"/>
          <w:szCs w:val="28"/>
        </w:rPr>
      </w:pPr>
      <w:r w:rsidRPr="00251898">
        <w:rPr>
          <w:rFonts w:ascii="Times New Roman" w:hAnsi="Times New Roman" w:cs="Times New Roman"/>
          <w:sz w:val="28"/>
          <w:szCs w:val="28"/>
        </w:rPr>
        <w:t>б)  в течение двух месяцев со дня принятия решения или выдачи предписания;</w:t>
      </w:r>
    </w:p>
    <w:p w:rsidR="00EA61DC" w:rsidRPr="00251898" w:rsidRDefault="00EA61DC" w:rsidP="00EA61DC">
      <w:pPr>
        <w:autoSpaceDE w:val="0"/>
        <w:autoSpaceDN w:val="0"/>
        <w:adjustRightInd w:val="0"/>
        <w:spacing w:after="0" w:line="240" w:lineRule="auto"/>
        <w:jc w:val="both"/>
        <w:rPr>
          <w:rFonts w:ascii="Times New Roman" w:hAnsi="Times New Roman" w:cs="Times New Roman"/>
          <w:sz w:val="28"/>
          <w:szCs w:val="28"/>
        </w:rPr>
      </w:pPr>
      <w:r w:rsidRPr="00251898">
        <w:rPr>
          <w:rFonts w:ascii="Times New Roman" w:eastAsia="Calibri" w:hAnsi="Times New Roman" w:cs="Times New Roman"/>
          <w:snapToGrid w:val="0"/>
          <w:sz w:val="28"/>
          <w:szCs w:val="28"/>
        </w:rPr>
        <w:t xml:space="preserve">в) </w:t>
      </w:r>
      <w:r w:rsidRPr="00251898">
        <w:rPr>
          <w:rFonts w:ascii="Times New Roman" w:hAnsi="Times New Roman" w:cs="Times New Roman"/>
          <w:sz w:val="28"/>
          <w:szCs w:val="28"/>
        </w:rPr>
        <w:t>в течение трех месяцев со дня принятия решения или выдачи предписания.</w:t>
      </w:r>
    </w:p>
    <w:p w:rsidR="00EA61DC" w:rsidRPr="00251898" w:rsidRDefault="00EA61DC" w:rsidP="00EA61DC">
      <w:pPr>
        <w:spacing w:line="240" w:lineRule="auto"/>
        <w:jc w:val="both"/>
        <w:rPr>
          <w:rFonts w:ascii="Times New Roman" w:hAnsi="Times New Roman" w:cs="Times New Roman"/>
          <w:b/>
          <w:bCs/>
          <w:sz w:val="28"/>
          <w:szCs w:val="28"/>
        </w:rPr>
      </w:pPr>
    </w:p>
    <w:p w:rsidR="00C72B5A" w:rsidRPr="00251898" w:rsidRDefault="00C72B5A" w:rsidP="00C72B5A">
      <w:pPr>
        <w:spacing w:after="0" w:line="240" w:lineRule="auto"/>
        <w:jc w:val="both"/>
        <w:rPr>
          <w:rFonts w:ascii="Times New Roman" w:hAnsi="Times New Roman" w:cs="Times New Roman"/>
          <w:sz w:val="28"/>
          <w:szCs w:val="28"/>
        </w:rPr>
      </w:pPr>
    </w:p>
    <w:sectPr w:rsidR="00C72B5A" w:rsidRPr="00251898" w:rsidSect="00EA61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595F"/>
    <w:multiLevelType w:val="hybridMultilevel"/>
    <w:tmpl w:val="CFF214EC"/>
    <w:lvl w:ilvl="0" w:tplc="C0DA00D8">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72546"/>
    <w:multiLevelType w:val="hybridMultilevel"/>
    <w:tmpl w:val="08FE7D76"/>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8C02BD"/>
    <w:multiLevelType w:val="hybridMultilevel"/>
    <w:tmpl w:val="55E80284"/>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1D4ABE"/>
    <w:multiLevelType w:val="hybridMultilevel"/>
    <w:tmpl w:val="33CEB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4D"/>
    <w:rsid w:val="000C2614"/>
    <w:rsid w:val="00215701"/>
    <w:rsid w:val="00251898"/>
    <w:rsid w:val="00304F5E"/>
    <w:rsid w:val="00376E19"/>
    <w:rsid w:val="003849FC"/>
    <w:rsid w:val="003E1CDA"/>
    <w:rsid w:val="00561E3B"/>
    <w:rsid w:val="00580C1E"/>
    <w:rsid w:val="00597BE8"/>
    <w:rsid w:val="005F0BAB"/>
    <w:rsid w:val="00757BF7"/>
    <w:rsid w:val="008D615A"/>
    <w:rsid w:val="0092752E"/>
    <w:rsid w:val="00A15189"/>
    <w:rsid w:val="00AB7A05"/>
    <w:rsid w:val="00AD3A2A"/>
    <w:rsid w:val="00B30CF8"/>
    <w:rsid w:val="00B31D02"/>
    <w:rsid w:val="00BA1A4D"/>
    <w:rsid w:val="00BB0C94"/>
    <w:rsid w:val="00BC6F1C"/>
    <w:rsid w:val="00BF3259"/>
    <w:rsid w:val="00C479BA"/>
    <w:rsid w:val="00C72B5A"/>
    <w:rsid w:val="00C92634"/>
    <w:rsid w:val="00D4497F"/>
    <w:rsid w:val="00D83D5E"/>
    <w:rsid w:val="00DE3550"/>
    <w:rsid w:val="00E40A4C"/>
    <w:rsid w:val="00E4297D"/>
    <w:rsid w:val="00EA61DC"/>
    <w:rsid w:val="00F36077"/>
    <w:rsid w:val="00F415CA"/>
    <w:rsid w:val="00FB1FDA"/>
    <w:rsid w:val="00FD2A64"/>
    <w:rsid w:val="00FF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6CB8C-6A3C-40A4-8491-785AC67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A4D"/>
    <w:pPr>
      <w:ind w:left="720"/>
      <w:contextualSpacing/>
    </w:pPr>
  </w:style>
  <w:style w:type="paragraph" w:styleId="a4">
    <w:name w:val="Normal (Web)"/>
    <w:basedOn w:val="a"/>
    <w:uiPriority w:val="99"/>
    <w:unhideWhenUsed/>
    <w:rsid w:val="00BA1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1CDA"/>
    <w:rPr>
      <w:b/>
      <w:bCs/>
    </w:rPr>
  </w:style>
  <w:style w:type="character" w:styleId="a6">
    <w:name w:val="Hyperlink"/>
    <w:uiPriority w:val="99"/>
    <w:semiHidden/>
    <w:unhideWhenUsed/>
    <w:rsid w:val="00EA61DC"/>
    <w:rPr>
      <w:color w:val="0000FF"/>
      <w:u w:val="single"/>
    </w:rPr>
  </w:style>
  <w:style w:type="paragraph" w:customStyle="1" w:styleId="ConsPlusNonformat">
    <w:name w:val="ConsPlusNonformat"/>
    <w:rsid w:val="00EA61DC"/>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A151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5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7349/" TargetMode="External"/><Relationship Id="rId5" Type="http://schemas.openxmlformats.org/officeDocument/2006/relationships/hyperlink" Target="http://www.consultant.ru/document/cons_doc_LAW_1373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to32-dolgopolova</dc:creator>
  <cp:lastModifiedBy>Секретарь Карельское УФАС</cp:lastModifiedBy>
  <cp:revision>5</cp:revision>
  <cp:lastPrinted>2020-07-28T07:41:00Z</cp:lastPrinted>
  <dcterms:created xsi:type="dcterms:W3CDTF">2020-07-17T09:20:00Z</dcterms:created>
  <dcterms:modified xsi:type="dcterms:W3CDTF">2020-07-28T07:47:00Z</dcterms:modified>
</cp:coreProperties>
</file>